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001C" w14:textId="77777777" w:rsidR="00145609" w:rsidRPr="00B823BC" w:rsidRDefault="00145609" w:rsidP="00145609">
      <w:pPr>
        <w:pStyle w:val="PolicyHeaders"/>
        <w:rPr>
          <w:rFonts w:ascii="Calibri" w:hAnsi="Calibri" w:cs="Calibri"/>
          <w:sz w:val="36"/>
        </w:rPr>
      </w:pPr>
      <w:bookmarkStart w:id="0" w:name="_Toc305063348"/>
      <w:r w:rsidRPr="00B823BC">
        <w:rPr>
          <w:rFonts w:ascii="Calibri" w:hAnsi="Calibri" w:cs="Calibri"/>
          <w:sz w:val="36"/>
        </w:rPr>
        <w:t>Medical Conditions Policy</w:t>
      </w:r>
      <w:bookmarkEnd w:id="0"/>
    </w:p>
    <w:p w14:paraId="69261DFE" w14:textId="77777777" w:rsidR="00145609" w:rsidRPr="00B823BC" w:rsidRDefault="00145609" w:rsidP="00145609">
      <w:pPr>
        <w:rPr>
          <w:rFonts w:cs="Calibri"/>
        </w:rPr>
      </w:pPr>
    </w:p>
    <w:p w14:paraId="765981B8" w14:textId="77777777" w:rsidR="002032BD" w:rsidRPr="00B823BC" w:rsidRDefault="002032BD" w:rsidP="002032BD">
      <w:pPr>
        <w:rPr>
          <w:rFonts w:cs="Calibri"/>
          <w:b/>
          <w:sz w:val="36"/>
          <w:szCs w:val="32"/>
        </w:rPr>
      </w:pPr>
      <w:r w:rsidRPr="00B823BC">
        <w:rPr>
          <w:rFonts w:cs="Calibri"/>
          <w:b/>
          <w:sz w:val="36"/>
          <w:szCs w:val="36"/>
        </w:rPr>
        <w:t>NQS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0"/>
        <w:gridCol w:w="842"/>
        <w:gridCol w:w="7504"/>
      </w:tblGrid>
      <w:tr w:rsidR="002032BD" w:rsidRPr="00951686" w14:paraId="61966B37" w14:textId="77777777" w:rsidTr="008830B6">
        <w:tc>
          <w:tcPr>
            <w:tcW w:w="675" w:type="dxa"/>
            <w:vMerge w:val="restart"/>
          </w:tcPr>
          <w:p w14:paraId="62D277FD" w14:textId="77777777" w:rsidR="002032BD" w:rsidRPr="00951686" w:rsidRDefault="002032BD" w:rsidP="008830B6">
            <w:pPr>
              <w:rPr>
                <w:rFonts w:cs="Calibri"/>
                <w:sz w:val="18"/>
                <w:szCs w:val="18"/>
              </w:rPr>
            </w:pPr>
            <w:r w:rsidRPr="00951686">
              <w:rPr>
                <w:rFonts w:cs="Calibri"/>
                <w:sz w:val="18"/>
                <w:szCs w:val="18"/>
              </w:rPr>
              <w:t>QA2</w:t>
            </w:r>
          </w:p>
        </w:tc>
        <w:tc>
          <w:tcPr>
            <w:tcW w:w="851" w:type="dxa"/>
          </w:tcPr>
          <w:p w14:paraId="3F520066" w14:textId="77777777" w:rsidR="002032BD" w:rsidRPr="00951686" w:rsidRDefault="002032BD" w:rsidP="008830B6">
            <w:pPr>
              <w:spacing w:after="0" w:line="240" w:lineRule="auto"/>
              <w:rPr>
                <w:rFonts w:cs="Calibri"/>
                <w:sz w:val="18"/>
                <w:szCs w:val="18"/>
              </w:rPr>
            </w:pPr>
            <w:r w:rsidRPr="00951686">
              <w:rPr>
                <w:rFonts w:cs="Calibri"/>
                <w:sz w:val="18"/>
                <w:szCs w:val="18"/>
              </w:rPr>
              <w:t>2.1.1</w:t>
            </w:r>
          </w:p>
        </w:tc>
        <w:tc>
          <w:tcPr>
            <w:tcW w:w="7716" w:type="dxa"/>
          </w:tcPr>
          <w:p w14:paraId="47E61A94" w14:textId="77777777" w:rsidR="002032BD" w:rsidRPr="00951686" w:rsidRDefault="002032BD" w:rsidP="008830B6">
            <w:pPr>
              <w:spacing w:after="0"/>
              <w:rPr>
                <w:rStyle w:val="A15"/>
                <w:rFonts w:cs="Times New Roman"/>
                <w:color w:val="auto"/>
                <w:sz w:val="18"/>
                <w:szCs w:val="18"/>
              </w:rPr>
            </w:pPr>
            <w:r w:rsidRPr="00951686">
              <w:rPr>
                <w:rFonts w:cs="Calibri"/>
                <w:sz w:val="18"/>
                <w:szCs w:val="18"/>
              </w:rPr>
              <w:t xml:space="preserve">Health - </w:t>
            </w:r>
            <w:r w:rsidRPr="00951686">
              <w:rPr>
                <w:sz w:val="18"/>
                <w:szCs w:val="18"/>
              </w:rPr>
              <w:t>Each child’s health and physical activity is supported and promoted.</w:t>
            </w:r>
          </w:p>
        </w:tc>
      </w:tr>
      <w:tr w:rsidR="002032BD" w:rsidRPr="00951686" w14:paraId="67596C64" w14:textId="77777777" w:rsidTr="008830B6">
        <w:tc>
          <w:tcPr>
            <w:tcW w:w="675" w:type="dxa"/>
            <w:vMerge/>
          </w:tcPr>
          <w:p w14:paraId="629C19CF" w14:textId="77777777" w:rsidR="002032BD" w:rsidRPr="00951686" w:rsidRDefault="002032BD" w:rsidP="008830B6">
            <w:pPr>
              <w:spacing w:after="0" w:line="240" w:lineRule="auto"/>
              <w:rPr>
                <w:rFonts w:cs="Calibri"/>
                <w:sz w:val="18"/>
                <w:szCs w:val="18"/>
              </w:rPr>
            </w:pPr>
          </w:p>
        </w:tc>
        <w:tc>
          <w:tcPr>
            <w:tcW w:w="851" w:type="dxa"/>
          </w:tcPr>
          <w:p w14:paraId="19970B92" w14:textId="77777777" w:rsidR="002032BD" w:rsidRPr="00951686" w:rsidRDefault="002032BD" w:rsidP="008830B6">
            <w:pPr>
              <w:spacing w:after="0" w:line="240" w:lineRule="auto"/>
              <w:rPr>
                <w:rFonts w:cs="Calibri"/>
                <w:sz w:val="18"/>
                <w:szCs w:val="18"/>
              </w:rPr>
            </w:pPr>
            <w:r w:rsidRPr="00951686">
              <w:rPr>
                <w:rFonts w:cs="Calibri"/>
                <w:sz w:val="18"/>
                <w:szCs w:val="18"/>
              </w:rPr>
              <w:t>2.1.2</w:t>
            </w:r>
          </w:p>
        </w:tc>
        <w:tc>
          <w:tcPr>
            <w:tcW w:w="7716" w:type="dxa"/>
          </w:tcPr>
          <w:p w14:paraId="52A38CB2" w14:textId="77777777" w:rsidR="002032BD" w:rsidRPr="00951686" w:rsidRDefault="002032BD" w:rsidP="008830B6">
            <w:pPr>
              <w:spacing w:after="0"/>
              <w:rPr>
                <w:sz w:val="18"/>
                <w:szCs w:val="18"/>
              </w:rPr>
            </w:pPr>
            <w:r w:rsidRPr="00951686">
              <w:rPr>
                <w:sz w:val="18"/>
                <w:szCs w:val="18"/>
              </w:rPr>
              <w:t>Health practices and procedures - Effective illness and injury management and hygiene practices are promoted and implemented.</w:t>
            </w:r>
          </w:p>
        </w:tc>
      </w:tr>
      <w:tr w:rsidR="002032BD" w:rsidRPr="00951686" w14:paraId="0A818D99" w14:textId="77777777" w:rsidTr="008830B6">
        <w:tc>
          <w:tcPr>
            <w:tcW w:w="675" w:type="dxa"/>
            <w:vMerge/>
          </w:tcPr>
          <w:p w14:paraId="6CA02F76" w14:textId="77777777" w:rsidR="002032BD" w:rsidRPr="00951686" w:rsidRDefault="002032BD" w:rsidP="008830B6">
            <w:pPr>
              <w:spacing w:after="0" w:line="240" w:lineRule="auto"/>
              <w:rPr>
                <w:rFonts w:cs="Calibri"/>
                <w:sz w:val="18"/>
                <w:szCs w:val="18"/>
              </w:rPr>
            </w:pPr>
          </w:p>
        </w:tc>
        <w:tc>
          <w:tcPr>
            <w:tcW w:w="851" w:type="dxa"/>
          </w:tcPr>
          <w:p w14:paraId="5849BABA" w14:textId="77777777" w:rsidR="002032BD" w:rsidRPr="00951686" w:rsidRDefault="002032BD" w:rsidP="008830B6">
            <w:pPr>
              <w:spacing w:after="0" w:line="240" w:lineRule="auto"/>
              <w:rPr>
                <w:rFonts w:cs="Calibri"/>
                <w:sz w:val="18"/>
                <w:szCs w:val="18"/>
              </w:rPr>
            </w:pPr>
            <w:r w:rsidRPr="00951686">
              <w:rPr>
                <w:rFonts w:cs="Calibri"/>
                <w:sz w:val="18"/>
                <w:szCs w:val="18"/>
              </w:rPr>
              <w:t>2.2.1</w:t>
            </w:r>
          </w:p>
        </w:tc>
        <w:tc>
          <w:tcPr>
            <w:tcW w:w="7716" w:type="dxa"/>
          </w:tcPr>
          <w:p w14:paraId="1F8D4AF6" w14:textId="77777777" w:rsidR="002032BD" w:rsidRPr="00951686" w:rsidRDefault="002032BD" w:rsidP="008830B6">
            <w:pPr>
              <w:spacing w:after="0"/>
              <w:rPr>
                <w:rFonts w:cs="Calibri"/>
                <w:b/>
                <w:sz w:val="18"/>
                <w:szCs w:val="18"/>
              </w:rPr>
            </w:pPr>
            <w:r w:rsidRPr="00951686">
              <w:rPr>
                <w:rStyle w:val="A15"/>
                <w:rFonts w:cs="Calibri"/>
                <w:color w:val="auto"/>
                <w:sz w:val="18"/>
                <w:szCs w:val="18"/>
              </w:rPr>
              <w:t xml:space="preserve">Supervision - </w:t>
            </w:r>
            <w:r w:rsidRPr="00951686">
              <w:rPr>
                <w:sz w:val="18"/>
                <w:szCs w:val="18"/>
              </w:rPr>
              <w:t>At all times, reasonable precautions and adequate supervision ensure children are protected from harm and hazard.</w:t>
            </w:r>
          </w:p>
        </w:tc>
      </w:tr>
      <w:tr w:rsidR="002032BD" w:rsidRPr="00951686" w14:paraId="0E844FC7" w14:textId="77777777" w:rsidTr="008830B6">
        <w:tc>
          <w:tcPr>
            <w:tcW w:w="675" w:type="dxa"/>
            <w:vMerge/>
          </w:tcPr>
          <w:p w14:paraId="2721CBF9" w14:textId="77777777" w:rsidR="002032BD" w:rsidRPr="00951686" w:rsidRDefault="002032BD" w:rsidP="008830B6">
            <w:pPr>
              <w:spacing w:after="0" w:line="240" w:lineRule="auto"/>
              <w:rPr>
                <w:rFonts w:cs="Calibri"/>
                <w:sz w:val="18"/>
                <w:szCs w:val="18"/>
              </w:rPr>
            </w:pPr>
          </w:p>
        </w:tc>
        <w:tc>
          <w:tcPr>
            <w:tcW w:w="851" w:type="dxa"/>
          </w:tcPr>
          <w:p w14:paraId="569ADB6F" w14:textId="77777777" w:rsidR="002032BD" w:rsidRPr="00951686" w:rsidRDefault="002032BD" w:rsidP="008830B6">
            <w:pPr>
              <w:spacing w:after="0" w:line="240" w:lineRule="auto"/>
              <w:rPr>
                <w:rFonts w:cs="Calibri"/>
                <w:sz w:val="18"/>
                <w:szCs w:val="18"/>
              </w:rPr>
            </w:pPr>
            <w:r>
              <w:rPr>
                <w:rFonts w:cs="Calibri"/>
                <w:sz w:val="18"/>
                <w:szCs w:val="18"/>
              </w:rPr>
              <w:t>6.2.2</w:t>
            </w:r>
          </w:p>
        </w:tc>
        <w:tc>
          <w:tcPr>
            <w:tcW w:w="7716" w:type="dxa"/>
          </w:tcPr>
          <w:p w14:paraId="0DE11236" w14:textId="77777777" w:rsidR="002032BD" w:rsidRPr="00E90AF0" w:rsidRDefault="002032BD" w:rsidP="008830B6">
            <w:pPr>
              <w:spacing w:after="0"/>
            </w:pPr>
            <w:r w:rsidRPr="00E90AF0">
              <w:rPr>
                <w:sz w:val="18"/>
                <w:szCs w:val="18"/>
              </w:rPr>
              <w:t>Access and participation - Effective partnerships support children's access, inclusion and participation in the program</w:t>
            </w:r>
          </w:p>
        </w:tc>
      </w:tr>
      <w:tr w:rsidR="002032BD" w:rsidRPr="00951686" w14:paraId="50FEB418" w14:textId="77777777" w:rsidTr="008830B6">
        <w:tc>
          <w:tcPr>
            <w:tcW w:w="675" w:type="dxa"/>
            <w:vMerge/>
          </w:tcPr>
          <w:p w14:paraId="04F53494" w14:textId="77777777" w:rsidR="002032BD" w:rsidRPr="00951686" w:rsidRDefault="002032BD" w:rsidP="008830B6">
            <w:pPr>
              <w:spacing w:after="0" w:line="240" w:lineRule="auto"/>
              <w:rPr>
                <w:rFonts w:cs="Calibri"/>
                <w:sz w:val="18"/>
                <w:szCs w:val="18"/>
              </w:rPr>
            </w:pPr>
          </w:p>
        </w:tc>
        <w:tc>
          <w:tcPr>
            <w:tcW w:w="851" w:type="dxa"/>
          </w:tcPr>
          <w:p w14:paraId="4DEEB67B" w14:textId="77777777" w:rsidR="002032BD" w:rsidRDefault="002032BD" w:rsidP="008830B6">
            <w:pPr>
              <w:spacing w:after="0" w:line="240" w:lineRule="auto"/>
              <w:rPr>
                <w:rFonts w:cs="Calibri"/>
                <w:sz w:val="18"/>
                <w:szCs w:val="18"/>
              </w:rPr>
            </w:pPr>
            <w:r>
              <w:rPr>
                <w:rFonts w:cs="Calibri"/>
                <w:sz w:val="18"/>
                <w:szCs w:val="18"/>
              </w:rPr>
              <w:t>7.1.3</w:t>
            </w:r>
          </w:p>
        </w:tc>
        <w:tc>
          <w:tcPr>
            <w:tcW w:w="7716" w:type="dxa"/>
          </w:tcPr>
          <w:p w14:paraId="59DB66AC" w14:textId="77777777" w:rsidR="002032BD" w:rsidRPr="00E90AF0" w:rsidRDefault="002032BD" w:rsidP="008830B6">
            <w:pPr>
              <w:spacing w:after="0"/>
              <w:rPr>
                <w:sz w:val="18"/>
                <w:szCs w:val="18"/>
              </w:rPr>
            </w:pPr>
            <w:r w:rsidRPr="00E90AF0">
              <w:rPr>
                <w:sz w:val="18"/>
                <w:szCs w:val="18"/>
              </w:rPr>
              <w:t xml:space="preserve">Role and responsibilities - Roles and responsibilities are clearly defined, and understood, and support effective decision-making and operation of the service. </w:t>
            </w:r>
          </w:p>
        </w:tc>
      </w:tr>
    </w:tbl>
    <w:p w14:paraId="564FCDDD" w14:textId="77777777" w:rsidR="002032BD" w:rsidRPr="00B823BC" w:rsidRDefault="002032BD" w:rsidP="002032BD">
      <w:pPr>
        <w:spacing w:after="0"/>
        <w:rPr>
          <w:rFonts w:cs="Calibri"/>
          <w:b/>
          <w:sz w:val="36"/>
          <w:szCs w:val="32"/>
        </w:rPr>
      </w:pPr>
    </w:p>
    <w:p w14:paraId="4E998C9F" w14:textId="77777777" w:rsidR="002032BD" w:rsidRDefault="002032BD" w:rsidP="002032BD">
      <w:pPr>
        <w:rPr>
          <w:b/>
          <w:sz w:val="36"/>
          <w:szCs w:val="36"/>
        </w:rPr>
      </w:pPr>
      <w:r w:rsidRPr="00B823BC">
        <w:rPr>
          <w:b/>
          <w:sz w:val="36"/>
          <w:szCs w:val="36"/>
        </w:rPr>
        <w:t xml:space="preserve">National </w:t>
      </w:r>
      <w:r>
        <w:rPr>
          <w:b/>
          <w:sz w:val="36"/>
          <w:szCs w:val="36"/>
        </w:rPr>
        <w:t>Law</w:t>
      </w:r>
    </w:p>
    <w:tbl>
      <w:tblPr>
        <w:tblpPr w:leftFromText="180" w:rightFromText="180" w:bottomFromText="200" w:vertAnchor="text" w:horzAnchor="margin" w:tblpY="281"/>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6"/>
        <w:gridCol w:w="866"/>
        <w:gridCol w:w="7783"/>
      </w:tblGrid>
      <w:tr w:rsidR="002032BD" w:rsidRPr="00B823BC" w14:paraId="3CB24A52" w14:textId="77777777" w:rsidTr="008830B6">
        <w:trPr>
          <w:trHeight w:val="430"/>
        </w:trPr>
        <w:tc>
          <w:tcPr>
            <w:tcW w:w="756" w:type="dxa"/>
            <w:tcBorders>
              <w:top w:val="single" w:sz="4" w:space="0" w:color="BFBFBF"/>
              <w:left w:val="single" w:sz="4" w:space="0" w:color="BFBFBF"/>
              <w:bottom w:val="single" w:sz="4" w:space="0" w:color="BFBFBF"/>
              <w:right w:val="single" w:sz="4" w:space="0" w:color="BFBFBF"/>
            </w:tcBorders>
            <w:hideMark/>
          </w:tcPr>
          <w:p w14:paraId="73B49AD5" w14:textId="77777777" w:rsidR="002032BD" w:rsidRPr="00B823BC" w:rsidRDefault="002032BD" w:rsidP="008830B6">
            <w:pPr>
              <w:rPr>
                <w:rFonts w:cs="Calibri"/>
                <w:sz w:val="18"/>
                <w:szCs w:val="18"/>
              </w:rPr>
            </w:pPr>
            <w:r>
              <w:rPr>
                <w:rFonts w:cs="Calibri"/>
                <w:sz w:val="18"/>
                <w:szCs w:val="18"/>
              </w:rPr>
              <w:t>S</w:t>
            </w:r>
            <w:r>
              <w:rPr>
                <w:sz w:val="18"/>
                <w:szCs w:val="18"/>
              </w:rPr>
              <w:t>ection</w:t>
            </w:r>
          </w:p>
        </w:tc>
        <w:tc>
          <w:tcPr>
            <w:tcW w:w="866" w:type="dxa"/>
            <w:tcBorders>
              <w:top w:val="single" w:sz="4" w:space="0" w:color="BFBFBF"/>
              <w:left w:val="single" w:sz="4" w:space="0" w:color="BFBFBF"/>
              <w:bottom w:val="single" w:sz="4" w:space="0" w:color="BFBFBF"/>
              <w:right w:val="single" w:sz="4" w:space="0" w:color="BFBFBF"/>
            </w:tcBorders>
            <w:hideMark/>
          </w:tcPr>
          <w:p w14:paraId="72A4CCDF" w14:textId="77777777" w:rsidR="002032BD" w:rsidRPr="00B823BC" w:rsidRDefault="002032BD" w:rsidP="008830B6">
            <w:pPr>
              <w:spacing w:after="0" w:line="240" w:lineRule="auto"/>
              <w:rPr>
                <w:rFonts w:cs="Calibri"/>
                <w:sz w:val="18"/>
                <w:szCs w:val="18"/>
              </w:rPr>
            </w:pPr>
            <w:r>
              <w:rPr>
                <w:rFonts w:cs="Calibri"/>
                <w:sz w:val="18"/>
                <w:szCs w:val="18"/>
              </w:rPr>
              <w:t>1</w:t>
            </w:r>
            <w:r>
              <w:rPr>
                <w:sz w:val="18"/>
                <w:szCs w:val="18"/>
              </w:rPr>
              <w:t>67</w:t>
            </w:r>
          </w:p>
        </w:tc>
        <w:tc>
          <w:tcPr>
            <w:tcW w:w="7783" w:type="dxa"/>
            <w:tcBorders>
              <w:top w:val="single" w:sz="4" w:space="0" w:color="BFBFBF"/>
              <w:left w:val="single" w:sz="4" w:space="0" w:color="BFBFBF"/>
              <w:bottom w:val="single" w:sz="4" w:space="0" w:color="BFBFBF"/>
              <w:right w:val="single" w:sz="4" w:space="0" w:color="BFBFBF"/>
            </w:tcBorders>
            <w:hideMark/>
          </w:tcPr>
          <w:p w14:paraId="37546BA4" w14:textId="77777777" w:rsidR="002032BD" w:rsidRPr="00B823BC" w:rsidRDefault="002032BD" w:rsidP="008830B6">
            <w:pPr>
              <w:spacing w:after="0"/>
              <w:rPr>
                <w:rFonts w:cs="Calibri"/>
                <w:color w:val="000000"/>
                <w:sz w:val="18"/>
                <w:szCs w:val="18"/>
              </w:rPr>
            </w:pPr>
            <w:r w:rsidRPr="00E90AF0">
              <w:rPr>
                <w:sz w:val="18"/>
                <w:szCs w:val="18"/>
              </w:rPr>
              <w:t>Offence relating to protection of children from harm and hazards</w:t>
            </w:r>
          </w:p>
        </w:tc>
      </w:tr>
    </w:tbl>
    <w:p w14:paraId="1ED9FA2B" w14:textId="77777777" w:rsidR="002032BD" w:rsidRPr="00B823BC" w:rsidRDefault="002032BD" w:rsidP="002032BD">
      <w:pPr>
        <w:spacing w:after="0"/>
        <w:rPr>
          <w:b/>
          <w:sz w:val="36"/>
          <w:szCs w:val="36"/>
        </w:rPr>
      </w:pPr>
    </w:p>
    <w:p w14:paraId="2B5EF6F3" w14:textId="77777777" w:rsidR="002032BD" w:rsidRPr="00B823BC" w:rsidRDefault="002032BD" w:rsidP="002032BD">
      <w:pPr>
        <w:rPr>
          <w:b/>
          <w:sz w:val="36"/>
          <w:szCs w:val="36"/>
        </w:rPr>
      </w:pPr>
      <w:r w:rsidRPr="00B823BC">
        <w:rPr>
          <w:b/>
          <w:sz w:val="36"/>
          <w:szCs w:val="36"/>
        </w:rPr>
        <w:t>National Regulations</w:t>
      </w:r>
    </w:p>
    <w:tbl>
      <w:tblPr>
        <w:tblpPr w:leftFromText="180" w:rightFromText="180" w:bottomFromText="200" w:vertAnchor="text" w:horzAnchor="margin" w:tblpY="281"/>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6"/>
        <w:gridCol w:w="894"/>
        <w:gridCol w:w="7825"/>
      </w:tblGrid>
      <w:tr w:rsidR="002032BD" w:rsidRPr="00B823BC" w14:paraId="78A84A50" w14:textId="77777777" w:rsidTr="008830B6">
        <w:trPr>
          <w:trHeight w:val="189"/>
        </w:trPr>
        <w:tc>
          <w:tcPr>
            <w:tcW w:w="0" w:type="auto"/>
            <w:vMerge w:val="restart"/>
            <w:tcBorders>
              <w:top w:val="single" w:sz="4" w:space="0" w:color="BFBFBF"/>
              <w:left w:val="single" w:sz="4" w:space="0" w:color="BFBFBF"/>
              <w:bottom w:val="single" w:sz="4" w:space="0" w:color="BFBFBF"/>
              <w:right w:val="single" w:sz="4" w:space="0" w:color="BFBFBF"/>
            </w:tcBorders>
            <w:vAlign w:val="center"/>
          </w:tcPr>
          <w:p w14:paraId="75348C02" w14:textId="77777777" w:rsidR="002032BD" w:rsidRPr="00B823BC" w:rsidRDefault="002032BD" w:rsidP="008830B6">
            <w:pPr>
              <w:spacing w:after="0" w:line="240" w:lineRule="auto"/>
              <w:rPr>
                <w:rFonts w:cs="Calibri"/>
                <w:sz w:val="18"/>
                <w:szCs w:val="18"/>
              </w:rPr>
            </w:pPr>
            <w:r>
              <w:rPr>
                <w:rFonts w:cs="Calibri"/>
                <w:sz w:val="18"/>
                <w:szCs w:val="18"/>
              </w:rPr>
              <w:t>Regs</w:t>
            </w:r>
          </w:p>
        </w:tc>
        <w:tc>
          <w:tcPr>
            <w:tcW w:w="894" w:type="dxa"/>
            <w:tcBorders>
              <w:top w:val="single" w:sz="4" w:space="0" w:color="BFBFBF"/>
              <w:left w:val="single" w:sz="4" w:space="0" w:color="BFBFBF"/>
              <w:bottom w:val="single" w:sz="4" w:space="0" w:color="BFBFBF"/>
              <w:right w:val="single" w:sz="4" w:space="0" w:color="BFBFBF"/>
            </w:tcBorders>
          </w:tcPr>
          <w:p w14:paraId="7BEC30B8" w14:textId="77777777" w:rsidR="002032BD" w:rsidRPr="00B823BC" w:rsidRDefault="002032BD" w:rsidP="008830B6">
            <w:pPr>
              <w:spacing w:after="0" w:line="240" w:lineRule="auto"/>
              <w:rPr>
                <w:rFonts w:cs="Calibri"/>
                <w:sz w:val="18"/>
                <w:szCs w:val="18"/>
              </w:rPr>
            </w:pPr>
            <w:r>
              <w:rPr>
                <w:rFonts w:cs="Calibri"/>
                <w:sz w:val="18"/>
                <w:szCs w:val="18"/>
              </w:rPr>
              <w:t>90</w:t>
            </w:r>
          </w:p>
        </w:tc>
        <w:tc>
          <w:tcPr>
            <w:tcW w:w="7825" w:type="dxa"/>
            <w:tcBorders>
              <w:top w:val="single" w:sz="4" w:space="0" w:color="BFBFBF"/>
              <w:left w:val="single" w:sz="4" w:space="0" w:color="BFBFBF"/>
              <w:bottom w:val="single" w:sz="4" w:space="0" w:color="BFBFBF"/>
              <w:right w:val="single" w:sz="4" w:space="0" w:color="BFBFBF"/>
            </w:tcBorders>
          </w:tcPr>
          <w:p w14:paraId="2F15F6C2" w14:textId="77777777" w:rsidR="002032BD" w:rsidRPr="00B823BC" w:rsidRDefault="002032BD" w:rsidP="008830B6">
            <w:pPr>
              <w:pStyle w:val="Pa20"/>
              <w:spacing w:after="40"/>
              <w:rPr>
                <w:rFonts w:ascii="Calibri" w:hAnsi="Calibri" w:cs="Calibri"/>
                <w:color w:val="000000"/>
                <w:sz w:val="18"/>
                <w:szCs w:val="18"/>
              </w:rPr>
            </w:pPr>
            <w:r>
              <w:rPr>
                <w:rFonts w:ascii="Calibri" w:hAnsi="Calibri" w:cs="Calibri"/>
                <w:color w:val="000000"/>
                <w:sz w:val="18"/>
                <w:szCs w:val="18"/>
              </w:rPr>
              <w:t>Medical Conditions Policy</w:t>
            </w:r>
          </w:p>
        </w:tc>
      </w:tr>
      <w:tr w:rsidR="002032BD" w:rsidRPr="00B823BC" w14:paraId="3ECF457B" w14:textId="77777777" w:rsidTr="008830B6">
        <w:trPr>
          <w:trHeight w:val="18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B37D718" w14:textId="77777777" w:rsidR="002032BD" w:rsidRPr="00B823BC" w:rsidRDefault="002032BD" w:rsidP="008830B6">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hideMark/>
          </w:tcPr>
          <w:p w14:paraId="5843B39F" w14:textId="77777777" w:rsidR="002032BD" w:rsidRPr="00B823BC" w:rsidRDefault="002032BD" w:rsidP="008830B6">
            <w:pPr>
              <w:spacing w:after="0" w:line="240" w:lineRule="auto"/>
              <w:rPr>
                <w:rFonts w:cs="Calibri"/>
                <w:sz w:val="18"/>
                <w:szCs w:val="18"/>
              </w:rPr>
            </w:pPr>
            <w:r w:rsidRPr="00B823BC">
              <w:rPr>
                <w:rFonts w:cs="Calibri"/>
                <w:sz w:val="18"/>
                <w:szCs w:val="18"/>
              </w:rPr>
              <w:t>91</w:t>
            </w:r>
          </w:p>
        </w:tc>
        <w:tc>
          <w:tcPr>
            <w:tcW w:w="7825" w:type="dxa"/>
            <w:tcBorders>
              <w:top w:val="single" w:sz="4" w:space="0" w:color="BFBFBF"/>
              <w:left w:val="single" w:sz="4" w:space="0" w:color="BFBFBF"/>
              <w:bottom w:val="single" w:sz="4" w:space="0" w:color="BFBFBF"/>
              <w:right w:val="single" w:sz="4" w:space="0" w:color="BFBFBF"/>
            </w:tcBorders>
            <w:hideMark/>
          </w:tcPr>
          <w:p w14:paraId="384EB700" w14:textId="77777777" w:rsidR="002032BD" w:rsidRPr="00B823BC" w:rsidRDefault="002032BD" w:rsidP="008830B6">
            <w:pPr>
              <w:pStyle w:val="Pa20"/>
              <w:spacing w:after="40"/>
              <w:rPr>
                <w:rFonts w:ascii="Calibri" w:hAnsi="Calibri" w:cs="Calibri"/>
                <w:color w:val="000000"/>
                <w:sz w:val="18"/>
                <w:szCs w:val="18"/>
              </w:rPr>
            </w:pPr>
            <w:r w:rsidRPr="00B823BC">
              <w:rPr>
                <w:rFonts w:ascii="Calibri" w:hAnsi="Calibri" w:cs="Calibri"/>
                <w:color w:val="000000"/>
                <w:sz w:val="18"/>
                <w:szCs w:val="18"/>
              </w:rPr>
              <w:t xml:space="preserve">Medical conditions policy to be provided to parents </w:t>
            </w:r>
          </w:p>
        </w:tc>
      </w:tr>
      <w:tr w:rsidR="002032BD" w:rsidRPr="00B823BC" w14:paraId="324E9C95" w14:textId="77777777" w:rsidTr="008830B6">
        <w:trPr>
          <w:trHeight w:val="18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0A9484A" w14:textId="77777777" w:rsidR="002032BD" w:rsidRPr="00B823BC" w:rsidRDefault="002032BD" w:rsidP="008830B6">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hideMark/>
          </w:tcPr>
          <w:p w14:paraId="69471918" w14:textId="77777777" w:rsidR="002032BD" w:rsidRPr="00B823BC" w:rsidRDefault="002032BD" w:rsidP="008830B6">
            <w:pPr>
              <w:spacing w:after="0" w:line="240" w:lineRule="auto"/>
              <w:rPr>
                <w:rFonts w:cs="Calibri"/>
                <w:sz w:val="18"/>
                <w:szCs w:val="18"/>
              </w:rPr>
            </w:pPr>
            <w:r>
              <w:rPr>
                <w:rFonts w:cs="Calibri"/>
                <w:sz w:val="18"/>
                <w:szCs w:val="18"/>
              </w:rPr>
              <w:t>1</w:t>
            </w:r>
            <w:r>
              <w:rPr>
                <w:sz w:val="18"/>
                <w:szCs w:val="18"/>
              </w:rPr>
              <w:t>68(2)(d)</w:t>
            </w:r>
          </w:p>
        </w:tc>
        <w:tc>
          <w:tcPr>
            <w:tcW w:w="7825" w:type="dxa"/>
            <w:tcBorders>
              <w:top w:val="single" w:sz="4" w:space="0" w:color="BFBFBF"/>
              <w:left w:val="single" w:sz="4" w:space="0" w:color="BFBFBF"/>
              <w:bottom w:val="single" w:sz="4" w:space="0" w:color="BFBFBF"/>
              <w:right w:val="single" w:sz="4" w:space="0" w:color="BFBFBF"/>
            </w:tcBorders>
            <w:hideMark/>
          </w:tcPr>
          <w:p w14:paraId="679AA23B" w14:textId="77777777" w:rsidR="002032BD" w:rsidRPr="00B823BC" w:rsidRDefault="002032BD" w:rsidP="008830B6">
            <w:pPr>
              <w:pStyle w:val="Pa20"/>
              <w:spacing w:after="40"/>
              <w:rPr>
                <w:rFonts w:ascii="Calibri" w:hAnsi="Calibri" w:cs="Calibri"/>
                <w:color w:val="000000"/>
                <w:sz w:val="18"/>
                <w:szCs w:val="18"/>
              </w:rPr>
            </w:pPr>
            <w:r w:rsidRPr="00E90AF0">
              <w:rPr>
                <w:rFonts w:ascii="Calibri" w:hAnsi="Calibri" w:cs="Calibri"/>
                <w:color w:val="000000"/>
                <w:sz w:val="18"/>
                <w:szCs w:val="18"/>
              </w:rPr>
              <w:t>Education and Care Services must have policies and procedures dealing with medical conditions in children, including the matters set out in regulation 90</w:t>
            </w:r>
          </w:p>
        </w:tc>
      </w:tr>
      <w:tr w:rsidR="002032BD" w:rsidRPr="00B823BC" w14:paraId="635F8315" w14:textId="77777777" w:rsidTr="008830B6">
        <w:trPr>
          <w:trHeight w:val="189"/>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CD9D03B" w14:textId="77777777" w:rsidR="002032BD" w:rsidRPr="00B823BC" w:rsidRDefault="002032BD" w:rsidP="008830B6">
            <w:pPr>
              <w:spacing w:after="0" w:line="240" w:lineRule="auto"/>
              <w:rPr>
                <w:rFonts w:cs="Calibri"/>
                <w:sz w:val="18"/>
                <w:szCs w:val="18"/>
              </w:rPr>
            </w:pPr>
          </w:p>
        </w:tc>
        <w:tc>
          <w:tcPr>
            <w:tcW w:w="894" w:type="dxa"/>
            <w:tcBorders>
              <w:top w:val="single" w:sz="4" w:space="0" w:color="BFBFBF"/>
              <w:left w:val="single" w:sz="4" w:space="0" w:color="BFBFBF"/>
              <w:bottom w:val="single" w:sz="4" w:space="0" w:color="BFBFBF"/>
              <w:right w:val="single" w:sz="4" w:space="0" w:color="BFBFBF"/>
            </w:tcBorders>
            <w:hideMark/>
          </w:tcPr>
          <w:p w14:paraId="1B162195" w14:textId="77777777" w:rsidR="002032BD" w:rsidRPr="00B823BC" w:rsidRDefault="002032BD" w:rsidP="008830B6">
            <w:pPr>
              <w:spacing w:after="0" w:line="240" w:lineRule="auto"/>
              <w:rPr>
                <w:rFonts w:cs="Calibri"/>
                <w:sz w:val="18"/>
                <w:szCs w:val="18"/>
              </w:rPr>
            </w:pPr>
            <w:r>
              <w:rPr>
                <w:rFonts w:cs="Calibri"/>
                <w:sz w:val="18"/>
                <w:szCs w:val="18"/>
              </w:rPr>
              <w:t>1</w:t>
            </w:r>
            <w:r>
              <w:rPr>
                <w:sz w:val="18"/>
                <w:szCs w:val="18"/>
              </w:rPr>
              <w:t>73(2)(f)</w:t>
            </w:r>
          </w:p>
        </w:tc>
        <w:tc>
          <w:tcPr>
            <w:tcW w:w="7825" w:type="dxa"/>
            <w:tcBorders>
              <w:top w:val="single" w:sz="4" w:space="0" w:color="BFBFBF"/>
              <w:left w:val="single" w:sz="4" w:space="0" w:color="BFBFBF"/>
              <w:bottom w:val="single" w:sz="4" w:space="0" w:color="BFBFBF"/>
              <w:right w:val="single" w:sz="4" w:space="0" w:color="BFBFBF"/>
            </w:tcBorders>
            <w:hideMark/>
          </w:tcPr>
          <w:p w14:paraId="3B1302CF" w14:textId="77777777" w:rsidR="002032BD" w:rsidRPr="00B823BC" w:rsidRDefault="002032BD" w:rsidP="008830B6">
            <w:pPr>
              <w:pStyle w:val="Pa20"/>
              <w:spacing w:after="40"/>
              <w:rPr>
                <w:rFonts w:ascii="Calibri" w:hAnsi="Calibri" w:cs="Calibri"/>
                <w:color w:val="000000"/>
                <w:sz w:val="18"/>
                <w:szCs w:val="18"/>
              </w:rPr>
            </w:pPr>
            <w:r w:rsidRPr="00E90AF0">
              <w:rPr>
                <w:rFonts w:ascii="Calibri" w:hAnsi="Calibri" w:cs="Calibri"/>
                <w:color w:val="000000"/>
                <w:sz w:val="18"/>
                <w:szCs w:val="18"/>
              </w:rPr>
              <w:t>Prescribed information to be displayed child diagnosed at risk of anaphylaxis</w:t>
            </w:r>
          </w:p>
        </w:tc>
      </w:tr>
    </w:tbl>
    <w:p w14:paraId="6234AC32" w14:textId="77777777" w:rsidR="002032BD" w:rsidRDefault="002032BD" w:rsidP="00145609">
      <w:pPr>
        <w:rPr>
          <w:rFonts w:cs="Calibri"/>
          <w:b/>
          <w:sz w:val="36"/>
          <w:szCs w:val="36"/>
        </w:rPr>
      </w:pPr>
    </w:p>
    <w:p w14:paraId="19BEE5C4" w14:textId="77777777" w:rsidR="00145609" w:rsidRPr="00B823BC" w:rsidRDefault="00145609" w:rsidP="00145609">
      <w:pPr>
        <w:rPr>
          <w:rFonts w:cs="Calibri"/>
          <w:b/>
          <w:sz w:val="36"/>
          <w:szCs w:val="36"/>
        </w:rPr>
      </w:pPr>
      <w:r w:rsidRPr="00B823BC">
        <w:rPr>
          <w:rFonts w:cs="Calibri"/>
          <w:b/>
          <w:sz w:val="36"/>
          <w:szCs w:val="36"/>
        </w:rPr>
        <w:t>EYLF</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145609" w:rsidRPr="00B823BC" w14:paraId="430167AD" w14:textId="77777777" w:rsidTr="00AB4049">
        <w:tc>
          <w:tcPr>
            <w:tcW w:w="675" w:type="dxa"/>
            <w:vMerge w:val="restart"/>
          </w:tcPr>
          <w:p w14:paraId="4B813D62" w14:textId="77777777" w:rsidR="00145609" w:rsidRPr="00B823BC" w:rsidRDefault="00145609" w:rsidP="00AB4049">
            <w:pPr>
              <w:rPr>
                <w:rFonts w:cs="Calibri"/>
                <w:sz w:val="18"/>
              </w:rPr>
            </w:pPr>
            <w:r w:rsidRPr="00B823BC">
              <w:rPr>
                <w:rFonts w:cs="Calibri"/>
                <w:sz w:val="18"/>
              </w:rPr>
              <w:t>LO3</w:t>
            </w:r>
          </w:p>
        </w:tc>
        <w:tc>
          <w:tcPr>
            <w:tcW w:w="8505" w:type="dxa"/>
          </w:tcPr>
          <w:p w14:paraId="381CC6BF" w14:textId="77777777" w:rsidR="00145609" w:rsidRPr="00B823BC" w:rsidRDefault="00145609" w:rsidP="00AB4049">
            <w:pPr>
              <w:pStyle w:val="Pa20"/>
              <w:spacing w:after="40"/>
              <w:rPr>
                <w:rStyle w:val="A15"/>
                <w:rFonts w:ascii="Calibri" w:hAnsi="Calibri" w:cs="Calibri"/>
                <w:sz w:val="18"/>
                <w:szCs w:val="18"/>
              </w:rPr>
            </w:pPr>
            <w:r w:rsidRPr="00B823BC">
              <w:rPr>
                <w:rStyle w:val="A15"/>
                <w:rFonts w:ascii="Calibri" w:hAnsi="Calibri" w:cs="Calibri"/>
                <w:sz w:val="18"/>
                <w:szCs w:val="18"/>
              </w:rPr>
              <w:t>Children are happy, healthy, safe and connected to others.</w:t>
            </w:r>
          </w:p>
        </w:tc>
      </w:tr>
      <w:tr w:rsidR="00145609" w:rsidRPr="00B823BC" w14:paraId="1E7170F4" w14:textId="77777777" w:rsidTr="00AB4049">
        <w:tc>
          <w:tcPr>
            <w:tcW w:w="675" w:type="dxa"/>
            <w:vMerge/>
          </w:tcPr>
          <w:p w14:paraId="27F32CF8" w14:textId="77777777" w:rsidR="00145609" w:rsidRPr="00B823BC" w:rsidRDefault="00145609" w:rsidP="00AB4049">
            <w:pPr>
              <w:spacing w:after="0" w:line="240" w:lineRule="auto"/>
              <w:rPr>
                <w:rFonts w:cs="Calibri"/>
                <w:sz w:val="18"/>
              </w:rPr>
            </w:pPr>
          </w:p>
        </w:tc>
        <w:tc>
          <w:tcPr>
            <w:tcW w:w="8505" w:type="dxa"/>
          </w:tcPr>
          <w:p w14:paraId="3710E6C2" w14:textId="77777777" w:rsidR="00145609" w:rsidRPr="00B823BC" w:rsidRDefault="00145609" w:rsidP="00AB4049">
            <w:pPr>
              <w:pStyle w:val="Pa20"/>
              <w:spacing w:after="40"/>
              <w:rPr>
                <w:rFonts w:ascii="Calibri" w:hAnsi="Calibri" w:cs="Calibri"/>
                <w:color w:val="000000"/>
                <w:sz w:val="18"/>
                <w:szCs w:val="18"/>
              </w:rPr>
            </w:pPr>
            <w:r w:rsidRPr="00B823BC">
              <w:rPr>
                <w:rStyle w:val="A15"/>
                <w:rFonts w:ascii="Calibri" w:hAnsi="Calibri" w:cs="Calibri"/>
                <w:sz w:val="18"/>
                <w:szCs w:val="18"/>
              </w:rPr>
              <w:t xml:space="preserve">Educators promote continuity of children’s personal health and hygiene by sharing ownership of routines and schedules with children, families and the community </w:t>
            </w:r>
          </w:p>
        </w:tc>
      </w:tr>
      <w:tr w:rsidR="00145609" w:rsidRPr="00B823BC" w14:paraId="1673BDD7" w14:textId="77777777" w:rsidTr="00AB4049">
        <w:tc>
          <w:tcPr>
            <w:tcW w:w="675" w:type="dxa"/>
            <w:vMerge/>
          </w:tcPr>
          <w:p w14:paraId="0106F744" w14:textId="77777777" w:rsidR="00145609" w:rsidRPr="00B823BC" w:rsidRDefault="00145609" w:rsidP="00AB4049">
            <w:pPr>
              <w:spacing w:after="0" w:line="240" w:lineRule="auto"/>
              <w:rPr>
                <w:rFonts w:cs="Calibri"/>
                <w:sz w:val="18"/>
              </w:rPr>
            </w:pPr>
          </w:p>
        </w:tc>
        <w:tc>
          <w:tcPr>
            <w:tcW w:w="8505" w:type="dxa"/>
          </w:tcPr>
          <w:p w14:paraId="0348AF25" w14:textId="77777777" w:rsidR="00145609" w:rsidRPr="00B823BC" w:rsidRDefault="00145609" w:rsidP="00AB4049">
            <w:pPr>
              <w:pStyle w:val="Pa20"/>
              <w:spacing w:after="40"/>
              <w:rPr>
                <w:rFonts w:ascii="Calibri" w:hAnsi="Calibri" w:cs="Calibri"/>
                <w:color w:val="000000"/>
                <w:sz w:val="18"/>
                <w:szCs w:val="14"/>
              </w:rPr>
            </w:pPr>
            <w:r w:rsidRPr="00B823BC">
              <w:rPr>
                <w:rStyle w:val="A15"/>
                <w:rFonts w:ascii="Calibri" w:hAnsi="Calibri" w:cs="Calibri"/>
                <w:sz w:val="18"/>
              </w:rPr>
              <w:t xml:space="preserve">Educators discuss health and safety issues with children and involve them in developing guidelines to keep the environment safe for all </w:t>
            </w:r>
          </w:p>
        </w:tc>
      </w:tr>
    </w:tbl>
    <w:p w14:paraId="7146A433" w14:textId="77777777" w:rsidR="00145609" w:rsidRPr="00B823BC" w:rsidRDefault="00145609" w:rsidP="00145609">
      <w:pPr>
        <w:rPr>
          <w:rFonts w:cs="Calibri"/>
          <w:b/>
          <w:sz w:val="36"/>
          <w:szCs w:val="32"/>
        </w:rPr>
      </w:pPr>
    </w:p>
    <w:p w14:paraId="3E1627D5" w14:textId="77777777" w:rsidR="00145609" w:rsidRPr="00B823BC" w:rsidRDefault="00145609" w:rsidP="00145609">
      <w:pPr>
        <w:rPr>
          <w:rFonts w:cs="Calibri"/>
          <w:b/>
          <w:sz w:val="36"/>
          <w:szCs w:val="32"/>
        </w:rPr>
      </w:pPr>
      <w:r w:rsidRPr="00B823BC">
        <w:rPr>
          <w:rFonts w:cs="Calibri"/>
          <w:b/>
          <w:sz w:val="36"/>
          <w:szCs w:val="32"/>
        </w:rPr>
        <w:t>Aim</w:t>
      </w:r>
      <w:r w:rsidRPr="00B823BC">
        <w:rPr>
          <w:rFonts w:cs="Calibri"/>
          <w:b/>
          <w:sz w:val="36"/>
          <w:szCs w:val="32"/>
        </w:rPr>
        <w:br/>
      </w:r>
      <w:r w:rsidRPr="00B823BC">
        <w:rPr>
          <w:rFonts w:cs="Calibri"/>
        </w:rPr>
        <w:t xml:space="preserve">The service and all educators can effectively respond to and manage medical conditions including </w:t>
      </w:r>
      <w:r w:rsidRPr="00B823BC">
        <w:rPr>
          <w:rFonts w:cs="Calibri"/>
        </w:rPr>
        <w:lastRenderedPageBreak/>
        <w:t xml:space="preserve">asthma, diabetes and anaphylaxis at the service to ensure the safety and wellbeing of children, staff and visitors. </w:t>
      </w:r>
    </w:p>
    <w:p w14:paraId="7302FCCE" w14:textId="77777777" w:rsidR="00145609" w:rsidRPr="00B823BC" w:rsidRDefault="00145609" w:rsidP="00145609">
      <w:pPr>
        <w:rPr>
          <w:rFonts w:cs="Calibri"/>
        </w:rPr>
      </w:pPr>
      <w:r w:rsidRPr="00B823BC">
        <w:rPr>
          <w:rFonts w:cs="Calibri"/>
          <w:b/>
          <w:sz w:val="36"/>
          <w:szCs w:val="32"/>
        </w:rPr>
        <w:t>Related Policies</w:t>
      </w:r>
      <w:r w:rsidRPr="00B823BC">
        <w:rPr>
          <w:rFonts w:cs="Calibri"/>
          <w:b/>
          <w:sz w:val="36"/>
          <w:szCs w:val="32"/>
        </w:rPr>
        <w:br/>
      </w:r>
      <w:r w:rsidRPr="00B823BC">
        <w:rPr>
          <w:rFonts w:cs="Calibri"/>
        </w:rPr>
        <w:t>Additional Needs Policy</w:t>
      </w:r>
    </w:p>
    <w:p w14:paraId="54A9504A" w14:textId="77777777" w:rsidR="00145609" w:rsidRPr="00B823BC" w:rsidRDefault="00145609" w:rsidP="00145609">
      <w:pPr>
        <w:spacing w:after="0"/>
        <w:rPr>
          <w:rFonts w:cs="Calibri"/>
        </w:rPr>
      </w:pPr>
      <w:r w:rsidRPr="00B823BC">
        <w:rPr>
          <w:rFonts w:cs="Calibri"/>
        </w:rPr>
        <w:t xml:space="preserve">Administration of </w:t>
      </w:r>
      <w:r w:rsidR="00570957" w:rsidRPr="00B823BC">
        <w:rPr>
          <w:rFonts w:cs="Calibri"/>
        </w:rPr>
        <w:t>Medication</w:t>
      </w:r>
      <w:r w:rsidRPr="00B823BC">
        <w:rPr>
          <w:rFonts w:cs="Calibri"/>
        </w:rPr>
        <w:t xml:space="preserve"> Policy</w:t>
      </w:r>
    </w:p>
    <w:p w14:paraId="7E79FE9F" w14:textId="77777777" w:rsidR="00145609" w:rsidRPr="00B823BC" w:rsidRDefault="00145609" w:rsidP="00145609">
      <w:pPr>
        <w:spacing w:after="0"/>
        <w:rPr>
          <w:rFonts w:cs="Calibri"/>
        </w:rPr>
      </w:pPr>
      <w:r w:rsidRPr="00B823BC">
        <w:rPr>
          <w:rFonts w:cs="Calibri"/>
        </w:rPr>
        <w:t>Death of a Child Policy</w:t>
      </w:r>
      <w:r w:rsidRPr="00B823BC">
        <w:rPr>
          <w:rFonts w:cs="Calibri"/>
        </w:rPr>
        <w:br/>
        <w:t>Emergency Service Contact Policy</w:t>
      </w:r>
      <w:r w:rsidRPr="00B823BC">
        <w:rPr>
          <w:rFonts w:cs="Calibri"/>
        </w:rPr>
        <w:br/>
        <w:t>Emergency Management and Evacuation Policy</w:t>
      </w:r>
      <w:r w:rsidRPr="00B823BC">
        <w:rPr>
          <w:rFonts w:cs="Calibri"/>
        </w:rPr>
        <w:br/>
        <w:t>Enrolment Policy</w:t>
      </w:r>
      <w:r w:rsidRPr="00B823BC">
        <w:rPr>
          <w:rFonts w:cs="Calibri"/>
        </w:rPr>
        <w:br/>
        <w:t>Food Nutrition and Beverage Policy</w:t>
      </w:r>
      <w:r w:rsidRPr="00B823BC">
        <w:rPr>
          <w:rFonts w:cs="Calibri"/>
        </w:rPr>
        <w:br/>
        <w:t>Health, Hygiene and Safe Food Policy</w:t>
      </w:r>
      <w:r w:rsidRPr="00B823BC">
        <w:rPr>
          <w:rFonts w:cs="Calibri"/>
        </w:rPr>
        <w:br/>
        <w:t>HIV AIDS Policy</w:t>
      </w:r>
      <w:r w:rsidRPr="00B823BC">
        <w:rPr>
          <w:rFonts w:cs="Calibri"/>
        </w:rPr>
        <w:br/>
        <w:t>Immunisation and Disease Prevention Policy</w:t>
      </w:r>
    </w:p>
    <w:p w14:paraId="292A0E80" w14:textId="77777777" w:rsidR="00145609" w:rsidRPr="00B823BC" w:rsidRDefault="00145609" w:rsidP="00145609">
      <w:pPr>
        <w:spacing w:after="0"/>
        <w:rPr>
          <w:rFonts w:cs="Calibri"/>
        </w:rPr>
      </w:pPr>
      <w:r w:rsidRPr="00B823BC">
        <w:rPr>
          <w:rFonts w:cs="Calibri"/>
        </w:rPr>
        <w:t xml:space="preserve">Incident, Injury, Trauma and Illness Policy </w:t>
      </w:r>
      <w:r w:rsidRPr="00B823BC">
        <w:rPr>
          <w:rFonts w:cs="Calibri"/>
        </w:rPr>
        <w:br/>
        <w:t>Infectious Diseases Policy</w:t>
      </w:r>
      <w:r w:rsidRPr="00B823BC">
        <w:rPr>
          <w:rFonts w:cs="Calibri"/>
        </w:rPr>
        <w:br/>
        <w:t>Privacy and Confidentiality Policy</w:t>
      </w:r>
    </w:p>
    <w:p w14:paraId="4D7B1E57" w14:textId="77777777" w:rsidR="00D22246" w:rsidRPr="00B823BC" w:rsidRDefault="00D22246" w:rsidP="00145609">
      <w:pPr>
        <w:spacing w:after="0"/>
        <w:rPr>
          <w:rFonts w:cs="Calibri"/>
          <w:b/>
          <w:sz w:val="36"/>
          <w:szCs w:val="32"/>
        </w:rPr>
      </w:pPr>
      <w:r w:rsidRPr="00B823BC">
        <w:rPr>
          <w:rFonts w:cs="Calibri"/>
        </w:rPr>
        <w:t>Staffing Arrangements Policy</w:t>
      </w:r>
    </w:p>
    <w:p w14:paraId="0747C148" w14:textId="77777777" w:rsidR="00145609" w:rsidRPr="00B823BC" w:rsidRDefault="00145609" w:rsidP="00145609">
      <w:pPr>
        <w:rPr>
          <w:rFonts w:cs="Calibri"/>
        </w:rPr>
      </w:pPr>
      <w:r w:rsidRPr="00B823BC">
        <w:rPr>
          <w:rFonts w:cs="Calibri"/>
          <w:b/>
          <w:sz w:val="36"/>
          <w:szCs w:val="32"/>
        </w:rPr>
        <w:br/>
        <w:t>Implementation</w:t>
      </w:r>
      <w:r w:rsidRPr="00B823BC">
        <w:rPr>
          <w:rFonts w:cs="Calibri"/>
          <w:b/>
          <w:sz w:val="36"/>
          <w:szCs w:val="32"/>
        </w:rPr>
        <w:br/>
      </w:r>
      <w:r w:rsidRPr="00B823BC">
        <w:rPr>
          <w:rFonts w:cs="Calibri"/>
        </w:rPr>
        <w:t>The service will involve all educators, families and children in regular discussions about medical conditions and general health and wellbeing throughout our curriculum. The service will adhere to privacy and confidentiality procedures when dealing with individual health needs.</w:t>
      </w:r>
    </w:p>
    <w:p w14:paraId="66CE9A2E" w14:textId="77777777" w:rsidR="00145609" w:rsidRPr="00B823BC" w:rsidRDefault="00145609" w:rsidP="00145609">
      <w:pPr>
        <w:rPr>
          <w:rFonts w:cs="Calibri"/>
        </w:rPr>
      </w:pPr>
      <w:r w:rsidRPr="00B823BC">
        <w:rPr>
          <w:rFonts w:cs="Calibri"/>
        </w:rPr>
        <w:t xml:space="preserve">A copy of the Medical Conditions Policy </w:t>
      </w:r>
      <w:r w:rsidR="00D22246" w:rsidRPr="00B823BC">
        <w:rPr>
          <w:rFonts w:cs="Calibri"/>
        </w:rPr>
        <w:t>will</w:t>
      </w:r>
      <w:r w:rsidRPr="00B823BC">
        <w:rPr>
          <w:rFonts w:cs="Calibri"/>
        </w:rPr>
        <w:t xml:space="preserve"> be provided to all educators and volunteers at the service. The Policy </w:t>
      </w:r>
      <w:r w:rsidR="00D22246" w:rsidRPr="00B823BC">
        <w:rPr>
          <w:rFonts w:cs="Calibri"/>
        </w:rPr>
        <w:t>will</w:t>
      </w:r>
      <w:r w:rsidRPr="00B823BC">
        <w:rPr>
          <w:rFonts w:cs="Calibri"/>
        </w:rPr>
        <w:t xml:space="preserve"> also be provided to parents of children enrolled at the service including those whose child has been identified as having a specific health care need or allergy. Educators are also responsible for raising any concerns with a child’s parents about any medical condition/suspected medical condition, or known allergens that pose a risk to the child. </w:t>
      </w:r>
    </w:p>
    <w:p w14:paraId="1EFDCB4D" w14:textId="77777777" w:rsidR="00145609" w:rsidRPr="00B823BC" w:rsidRDefault="00145609" w:rsidP="00145609">
      <w:pPr>
        <w:rPr>
          <w:rFonts w:cs="Calibri"/>
          <w:szCs w:val="20"/>
        </w:rPr>
      </w:pPr>
      <w:r w:rsidRPr="00B823BC">
        <w:rPr>
          <w:rFonts w:cs="Calibri"/>
        </w:rPr>
        <w:t xml:space="preserve">No child enrolled at the service will be able to attend the service without medication prescribed by their medical practitioner. In particular, </w:t>
      </w:r>
      <w:r w:rsidRPr="00B823BC">
        <w:rPr>
          <w:rFonts w:cs="Calibri"/>
          <w:szCs w:val="20"/>
        </w:rPr>
        <w:t>no child who has been prescribed an adrenaline auto-injection device, insulin injection device or asthma inhaler is permitted to attend the service or its programs without the device.</w:t>
      </w:r>
    </w:p>
    <w:p w14:paraId="096D14BB" w14:textId="77777777" w:rsidR="004C06BF" w:rsidRPr="00B823BC" w:rsidRDefault="00145609" w:rsidP="00145609">
      <w:pPr>
        <w:rPr>
          <w:rFonts w:cs="Calibri"/>
        </w:rPr>
      </w:pPr>
      <w:r w:rsidRPr="00B823BC">
        <w:rPr>
          <w:rFonts w:cs="Calibri"/>
        </w:rPr>
        <w:t xml:space="preserve"> Families are required to provide information about their child’s health care needs, allergies, medical conditions and medication on the Enrolment Form and are responsible for updating the service about of these things, including any new medication, ceasing of medication, or changes to their child’s prescription.</w:t>
      </w:r>
      <w:r w:rsidR="00D22246" w:rsidRPr="00B823BC">
        <w:rPr>
          <w:rFonts w:cs="Calibri"/>
        </w:rPr>
        <w:t xml:space="preserve"> </w:t>
      </w:r>
      <w:r w:rsidR="004C06BF" w:rsidRPr="00B823BC">
        <w:rPr>
          <w:rFonts w:cs="Calibri"/>
        </w:rPr>
        <w:t xml:space="preserve"> Where children have specific health care needs or medical conditions, medical, risk minimisation and communication plans are required as discussed below. </w:t>
      </w:r>
    </w:p>
    <w:p w14:paraId="38C0EF8C" w14:textId="77777777" w:rsidR="00BD5D07" w:rsidRPr="00B823BC" w:rsidRDefault="00BD5D07" w:rsidP="00BD5D07">
      <w:pPr>
        <w:rPr>
          <w:rFonts w:cs="Calibri"/>
          <w:szCs w:val="20"/>
        </w:rPr>
      </w:pPr>
      <w:r w:rsidRPr="00B823BC">
        <w:rPr>
          <w:rFonts w:cs="Calibri"/>
          <w:szCs w:val="20"/>
        </w:rPr>
        <w:t xml:space="preserve">The Nominated Supervisor and educators will provide support and information to families about resources and support for managing </w:t>
      </w:r>
      <w:r w:rsidR="004A6B50" w:rsidRPr="00B823BC">
        <w:rPr>
          <w:rFonts w:cs="Calibri"/>
          <w:szCs w:val="20"/>
        </w:rPr>
        <w:t xml:space="preserve">specific health care needs and medical conditions, including </w:t>
      </w:r>
      <w:r w:rsidRPr="00B823BC">
        <w:rPr>
          <w:rFonts w:cs="Calibri"/>
          <w:szCs w:val="20"/>
        </w:rPr>
        <w:t>allergies, anaphylaxis asthma and diabetes.</w:t>
      </w:r>
    </w:p>
    <w:p w14:paraId="5CB2AEBD" w14:textId="77777777" w:rsidR="00BB4D7E" w:rsidRPr="00B823BC" w:rsidRDefault="00BB4D7E" w:rsidP="00BB4D7E">
      <w:pPr>
        <w:rPr>
          <w:rFonts w:cs="Calibri"/>
        </w:rPr>
      </w:pPr>
      <w:r w:rsidRPr="00B823BC">
        <w:rPr>
          <w:rFonts w:cs="Calibri"/>
        </w:rPr>
        <w:lastRenderedPageBreak/>
        <w:t>Where a child has been diagnosed at risk of anaphylaxis, a notice stating the anaphylaxis risk and the nature of the allergen will be displayed so it is clearly visible from the main entrance. The privacy and confidentiality of the child will be maintained at all times and the notice will not name the child.</w:t>
      </w:r>
    </w:p>
    <w:p w14:paraId="4DE6838B" w14:textId="77777777" w:rsidR="00800EAE" w:rsidRPr="00EA6343" w:rsidRDefault="00800EAE" w:rsidP="00800EAE">
      <w:pPr>
        <w:spacing w:after="0"/>
        <w:rPr>
          <w:rFonts w:cs="Calibri"/>
          <w:szCs w:val="20"/>
        </w:rPr>
      </w:pPr>
      <w:r w:rsidRPr="00EA6343">
        <w:rPr>
          <w:rFonts w:cs="Calibri"/>
          <w:szCs w:val="20"/>
        </w:rPr>
        <w:t xml:space="preserve">The Nominated Supervisor will ensure all educators and relevant staff receive refresher training in the administration of adrenaline auto-injection devices and cardio- pulmonary resuscitation every 12 months, even if there are no children diagnosed at risk of anaphylaxis at the service at the time. </w:t>
      </w:r>
    </w:p>
    <w:p w14:paraId="1F514124" w14:textId="77777777" w:rsidR="00800EAE" w:rsidRPr="00EA6343" w:rsidRDefault="00800EAE" w:rsidP="00800EAE">
      <w:pPr>
        <w:spacing w:after="0"/>
        <w:rPr>
          <w:rFonts w:cs="Calibri"/>
          <w:szCs w:val="20"/>
        </w:rPr>
      </w:pPr>
    </w:p>
    <w:p w14:paraId="0B3CCD29" w14:textId="77777777" w:rsidR="00800EAE" w:rsidRPr="00EA6343" w:rsidRDefault="00800EAE" w:rsidP="0080190F">
      <w:pPr>
        <w:rPr>
          <w:rFonts w:cs="Calibri"/>
          <w:szCs w:val="20"/>
        </w:rPr>
      </w:pPr>
      <w:r w:rsidRPr="00EA6343">
        <w:rPr>
          <w:rFonts w:cs="Calibri"/>
          <w:szCs w:val="20"/>
        </w:rPr>
        <w:t xml:space="preserve">If there are children with diabetes at the service, the Nominated Supervisor will ensure first aid trained educators receive regular training in the use of relevant devices eg insulin injection device (syringes, pens, pumps) used by children </w:t>
      </w:r>
    </w:p>
    <w:p w14:paraId="36975185" w14:textId="77777777" w:rsidR="00800EAE" w:rsidRPr="00B823BC" w:rsidRDefault="00800EAE" w:rsidP="00800EAE">
      <w:pPr>
        <w:spacing w:after="0"/>
        <w:rPr>
          <w:rFonts w:cs="Calibri"/>
          <w:color w:val="FF0000"/>
          <w:szCs w:val="20"/>
        </w:rPr>
      </w:pPr>
    </w:p>
    <w:p w14:paraId="661F3AEC" w14:textId="77777777" w:rsidR="00145609" w:rsidRPr="00B823BC" w:rsidRDefault="00B10121" w:rsidP="00BD5D07">
      <w:pPr>
        <w:spacing w:after="0"/>
        <w:rPr>
          <w:rFonts w:cs="Calibri"/>
          <w:b/>
        </w:rPr>
      </w:pPr>
      <w:r w:rsidRPr="00B823BC">
        <w:rPr>
          <w:rFonts w:cs="Calibri"/>
          <w:b/>
        </w:rPr>
        <w:t xml:space="preserve">Medical </w:t>
      </w:r>
      <w:r w:rsidR="00145609" w:rsidRPr="00B823BC">
        <w:rPr>
          <w:rFonts w:cs="Calibri"/>
          <w:b/>
        </w:rPr>
        <w:t>Information that must be provided in Enrolment Record</w:t>
      </w:r>
    </w:p>
    <w:p w14:paraId="5724673E" w14:textId="77777777" w:rsidR="00BD5D07" w:rsidRPr="00B823BC" w:rsidRDefault="00BD5D07" w:rsidP="00145609">
      <w:pPr>
        <w:rPr>
          <w:rFonts w:cs="Calibri"/>
          <w:b/>
        </w:rPr>
      </w:pPr>
      <w:r w:rsidRPr="00B823BC">
        <w:rPr>
          <w:rFonts w:cs="Calibri"/>
          <w:b/>
        </w:rPr>
        <w:t>Medical Management Plan</w:t>
      </w:r>
    </w:p>
    <w:p w14:paraId="2A99AADD" w14:textId="77777777" w:rsidR="004C06BF" w:rsidRPr="00B823BC" w:rsidRDefault="00145609" w:rsidP="004C06BF">
      <w:pPr>
        <w:rPr>
          <w:rFonts w:cs="Calibri"/>
          <w:b/>
        </w:rPr>
      </w:pPr>
      <w:r w:rsidRPr="00B823BC">
        <w:rPr>
          <w:rFonts w:cs="Calibri"/>
        </w:rPr>
        <w:t xml:space="preserve">The Enrolment Form provides an opportunity for parents to help the service effectively meet their child’s </w:t>
      </w:r>
      <w:r w:rsidR="00B10121" w:rsidRPr="00B823BC">
        <w:rPr>
          <w:rFonts w:cs="Calibri"/>
        </w:rPr>
        <w:t xml:space="preserve">health and medical </w:t>
      </w:r>
      <w:r w:rsidRPr="00B823BC">
        <w:rPr>
          <w:rFonts w:cs="Calibri"/>
        </w:rPr>
        <w:t>needs.</w:t>
      </w:r>
      <w:r w:rsidR="00B10121" w:rsidRPr="00B823BC">
        <w:rPr>
          <w:rFonts w:cs="Calibri"/>
        </w:rPr>
        <w:t xml:space="preserve"> </w:t>
      </w:r>
      <w:r w:rsidR="004C06BF" w:rsidRPr="00B823BC">
        <w:rPr>
          <w:rFonts w:cs="Calibri"/>
        </w:rPr>
        <w:t xml:space="preserve">All educators and volunteers at the service follow a child’s medical management plan, including in the event of an incident related to the child’s specific health care needs or medical condition. </w:t>
      </w:r>
    </w:p>
    <w:p w14:paraId="643CA4FE" w14:textId="77777777" w:rsidR="00145609" w:rsidRPr="00B823BC" w:rsidRDefault="00B10121" w:rsidP="00B10121">
      <w:pPr>
        <w:spacing w:after="0"/>
        <w:rPr>
          <w:rFonts w:cs="Calibri"/>
        </w:rPr>
      </w:pPr>
      <w:r w:rsidRPr="00B823BC">
        <w:rPr>
          <w:rFonts w:cs="Calibri"/>
        </w:rPr>
        <w:t>Families must</w:t>
      </w:r>
      <w:r w:rsidR="00145609" w:rsidRPr="00B823BC">
        <w:rPr>
          <w:rFonts w:cs="Calibri"/>
        </w:rPr>
        <w:t>:</w:t>
      </w:r>
    </w:p>
    <w:p w14:paraId="059293C5" w14:textId="77777777" w:rsidR="00145609" w:rsidRPr="00B823BC" w:rsidRDefault="00F806F4" w:rsidP="00145609">
      <w:pPr>
        <w:numPr>
          <w:ilvl w:val="0"/>
          <w:numId w:val="7"/>
        </w:numPr>
        <w:rPr>
          <w:rFonts w:cs="Calibri"/>
        </w:rPr>
      </w:pPr>
      <w:r w:rsidRPr="00B823BC">
        <w:rPr>
          <w:rFonts w:cs="Calibri"/>
        </w:rPr>
        <w:t>a</w:t>
      </w:r>
      <w:r w:rsidR="00B10121" w:rsidRPr="00B823BC">
        <w:rPr>
          <w:rFonts w:cs="Calibri"/>
        </w:rPr>
        <w:t xml:space="preserve">dvise details of </w:t>
      </w:r>
      <w:r w:rsidR="00145609" w:rsidRPr="00B823BC">
        <w:rPr>
          <w:rFonts w:cs="Calibri"/>
        </w:rPr>
        <w:t>specific health care needs or medical conditions including asthma, diabetes</w:t>
      </w:r>
      <w:r w:rsidR="00B10121" w:rsidRPr="00B823BC">
        <w:rPr>
          <w:rFonts w:cs="Calibri"/>
        </w:rPr>
        <w:t xml:space="preserve"> and</w:t>
      </w:r>
      <w:r w:rsidR="00145609" w:rsidRPr="00B823BC">
        <w:rPr>
          <w:rFonts w:cs="Calibri"/>
        </w:rPr>
        <w:t xml:space="preserve"> allergies, and whether the child has been diagnosed at risk of anaphylaxis</w:t>
      </w:r>
    </w:p>
    <w:p w14:paraId="633BAAD4" w14:textId="77777777" w:rsidR="00145609" w:rsidRPr="00B823BC" w:rsidRDefault="00F806F4" w:rsidP="00F806F4">
      <w:pPr>
        <w:numPr>
          <w:ilvl w:val="0"/>
          <w:numId w:val="7"/>
        </w:numPr>
        <w:spacing w:after="0"/>
        <w:ind w:left="357" w:hanging="357"/>
        <w:rPr>
          <w:rFonts w:cs="Calibri"/>
        </w:rPr>
      </w:pPr>
      <w:r w:rsidRPr="00B823BC">
        <w:rPr>
          <w:rFonts w:cs="Calibri"/>
        </w:rPr>
        <w:t xml:space="preserve">provide </w:t>
      </w:r>
      <w:r w:rsidR="00B10121" w:rsidRPr="00B823BC">
        <w:rPr>
          <w:rFonts w:cs="Calibri"/>
        </w:rPr>
        <w:t>a</w:t>
      </w:r>
      <w:r w:rsidR="00145609" w:rsidRPr="00B823BC">
        <w:rPr>
          <w:rFonts w:cs="Calibri"/>
        </w:rPr>
        <w:t xml:space="preserve"> Medical Management Plan </w:t>
      </w:r>
      <w:r w:rsidRPr="00B823BC">
        <w:rPr>
          <w:rFonts w:cs="Calibri"/>
        </w:rPr>
        <w:t>prepared by the child’s doctor in respect of any specific health care needs or medical conditions</w:t>
      </w:r>
      <w:r w:rsidR="00145609" w:rsidRPr="00B823BC">
        <w:rPr>
          <w:rFonts w:cs="Calibri"/>
        </w:rPr>
        <w:t>.  Th</w:t>
      </w:r>
      <w:r w:rsidRPr="00B823BC">
        <w:rPr>
          <w:rFonts w:cs="Calibri"/>
        </w:rPr>
        <w:t>e</w:t>
      </w:r>
      <w:r w:rsidR="00145609" w:rsidRPr="00B823BC">
        <w:rPr>
          <w:rFonts w:cs="Calibri"/>
        </w:rPr>
        <w:t xml:space="preserve"> Plan should:</w:t>
      </w:r>
    </w:p>
    <w:p w14:paraId="0315850D" w14:textId="77777777" w:rsidR="00145609" w:rsidRPr="00B823BC" w:rsidRDefault="00145609" w:rsidP="00F806F4">
      <w:pPr>
        <w:pStyle w:val="NoSpacing"/>
        <w:numPr>
          <w:ilvl w:val="1"/>
          <w:numId w:val="7"/>
        </w:numPr>
        <w:spacing w:line="276" w:lineRule="auto"/>
        <w:ind w:left="1077" w:hanging="357"/>
      </w:pPr>
      <w:r w:rsidRPr="00B823BC">
        <w:t>include a photo of the child</w:t>
      </w:r>
    </w:p>
    <w:p w14:paraId="6B9DE4C4" w14:textId="77777777" w:rsidR="00145609" w:rsidRPr="00B823BC" w:rsidRDefault="00145609" w:rsidP="00F806F4">
      <w:pPr>
        <w:pStyle w:val="NoSpacing"/>
        <w:numPr>
          <w:ilvl w:val="1"/>
          <w:numId w:val="7"/>
        </w:numPr>
        <w:spacing w:line="276" w:lineRule="auto"/>
        <w:ind w:left="1077" w:hanging="357"/>
      </w:pPr>
      <w:r w:rsidRPr="00B823BC">
        <w:t>state what triggers the allergy or medical condition</w:t>
      </w:r>
      <w:r w:rsidR="00F806F4" w:rsidRPr="00B823BC">
        <w:t xml:space="preserve"> if relevant</w:t>
      </w:r>
    </w:p>
    <w:p w14:paraId="235E1105" w14:textId="77777777" w:rsidR="00145609" w:rsidRPr="00B823BC" w:rsidRDefault="00F806F4" w:rsidP="00F806F4">
      <w:pPr>
        <w:pStyle w:val="NoSpacing"/>
        <w:numPr>
          <w:ilvl w:val="1"/>
          <w:numId w:val="7"/>
        </w:numPr>
        <w:spacing w:line="276" w:lineRule="auto"/>
        <w:ind w:left="1077" w:hanging="357"/>
      </w:pPr>
      <w:r w:rsidRPr="00B823BC">
        <w:t>state</w:t>
      </w:r>
      <w:r w:rsidR="00145609" w:rsidRPr="00B823BC">
        <w:t xml:space="preserve"> first aid needed</w:t>
      </w:r>
    </w:p>
    <w:p w14:paraId="6ABFA0E4" w14:textId="77777777" w:rsidR="00145609" w:rsidRPr="00B823BC" w:rsidRDefault="00145609" w:rsidP="00F806F4">
      <w:pPr>
        <w:pStyle w:val="NoSpacing"/>
        <w:numPr>
          <w:ilvl w:val="1"/>
          <w:numId w:val="7"/>
        </w:numPr>
        <w:spacing w:line="276" w:lineRule="auto"/>
        <w:ind w:left="1077" w:hanging="357"/>
      </w:pPr>
      <w:r w:rsidRPr="00B823BC">
        <w:t>contact details of the doctor who signed the plan</w:t>
      </w:r>
    </w:p>
    <w:p w14:paraId="548C2DE2" w14:textId="77777777" w:rsidR="00F806F4" w:rsidRPr="00B823BC" w:rsidRDefault="00CA6B42" w:rsidP="00F806F4">
      <w:pPr>
        <w:pStyle w:val="NoSpacing"/>
        <w:numPr>
          <w:ilvl w:val="1"/>
          <w:numId w:val="7"/>
        </w:numPr>
        <w:spacing w:line="276" w:lineRule="auto"/>
        <w:ind w:left="1077" w:hanging="357"/>
      </w:pPr>
      <w:r w:rsidRPr="00B823BC">
        <w:t>state when the Plan should be reviewed</w:t>
      </w:r>
    </w:p>
    <w:p w14:paraId="20C915E3" w14:textId="77777777" w:rsidR="00CA6B42" w:rsidRPr="00B823BC" w:rsidRDefault="00F806F4" w:rsidP="00F806F4">
      <w:pPr>
        <w:pStyle w:val="NoSpacing"/>
        <w:numPr>
          <w:ilvl w:val="1"/>
          <w:numId w:val="7"/>
        </w:numPr>
        <w:spacing w:line="276" w:lineRule="auto"/>
        <w:ind w:left="1077" w:hanging="357"/>
      </w:pPr>
      <w:r w:rsidRPr="00B823BC">
        <w:t>have supporting documentation if appropriate</w:t>
      </w:r>
    </w:p>
    <w:p w14:paraId="5D5976B0" w14:textId="77777777" w:rsidR="00F806F4" w:rsidRPr="00B823BC" w:rsidRDefault="00F806F4" w:rsidP="00B935B1">
      <w:pPr>
        <w:spacing w:after="0"/>
        <w:rPr>
          <w:rFonts w:cs="Calibri"/>
          <w:szCs w:val="20"/>
        </w:rPr>
      </w:pPr>
    </w:p>
    <w:p w14:paraId="4C2B13E1" w14:textId="77777777" w:rsidR="00BD5D07" w:rsidRPr="00B823BC" w:rsidRDefault="00BD5D07" w:rsidP="00BD5D07">
      <w:pPr>
        <w:rPr>
          <w:rFonts w:cs="Calibri"/>
          <w:b/>
        </w:rPr>
      </w:pPr>
      <w:r w:rsidRPr="00B823BC">
        <w:rPr>
          <w:rFonts w:cs="Calibri"/>
          <w:b/>
        </w:rPr>
        <w:t xml:space="preserve">Medical Conditions Risk Minimisation Plan </w:t>
      </w:r>
    </w:p>
    <w:p w14:paraId="2BA685B1" w14:textId="77777777" w:rsidR="00BD5D07" w:rsidRPr="00B823BC" w:rsidRDefault="00BD5D07" w:rsidP="00BD5D07">
      <w:pPr>
        <w:spacing w:after="0"/>
        <w:rPr>
          <w:rFonts w:cs="Calibri"/>
        </w:rPr>
      </w:pPr>
      <w:r w:rsidRPr="00B823BC">
        <w:rPr>
          <w:rFonts w:cs="Calibri"/>
        </w:rPr>
        <w:t xml:space="preserve">The </w:t>
      </w:r>
      <w:r w:rsidRPr="00EA6343">
        <w:rPr>
          <w:rFonts w:cs="Calibri"/>
        </w:rPr>
        <w:t xml:space="preserve">Nominated Supervisor and relevant educators </w:t>
      </w:r>
      <w:r w:rsidRPr="00B823BC">
        <w:rPr>
          <w:rFonts w:cs="Calibri"/>
        </w:rPr>
        <w:t>will prepare and implement a medical conditions risk minimisation plan in consultation with families which is informed by the child’s Medical Management Plan. The Plan will include measures to ensure:</w:t>
      </w:r>
    </w:p>
    <w:p w14:paraId="2E63A0CF" w14:textId="77777777" w:rsidR="00BD5D07" w:rsidRPr="00B823BC" w:rsidRDefault="00BD5D07" w:rsidP="00BD5D07">
      <w:pPr>
        <w:pStyle w:val="NoSpacing"/>
        <w:numPr>
          <w:ilvl w:val="0"/>
          <w:numId w:val="27"/>
        </w:numPr>
        <w:spacing w:line="276" w:lineRule="auto"/>
        <w:ind w:left="357" w:hanging="357"/>
      </w:pPr>
      <w:r w:rsidRPr="00B823BC">
        <w:t>any risks are assessed and minimised</w:t>
      </w:r>
    </w:p>
    <w:p w14:paraId="3F1CDFF2" w14:textId="77777777" w:rsidR="00BD5D07" w:rsidRPr="00B823BC" w:rsidRDefault="00BD5D07" w:rsidP="00BD5D07">
      <w:pPr>
        <w:pStyle w:val="NoSpacing"/>
        <w:numPr>
          <w:ilvl w:val="0"/>
          <w:numId w:val="27"/>
        </w:numPr>
        <w:spacing w:line="276" w:lineRule="auto"/>
        <w:ind w:left="357" w:hanging="357"/>
      </w:pPr>
      <w:r w:rsidRPr="00B823BC">
        <w:t>practices and procedures for the safe handling of food, preparation, consumption and service of food for the child are developed and implemented if relevant  (we will follow all health, hygiene and safe food policies and procedures)</w:t>
      </w:r>
    </w:p>
    <w:p w14:paraId="51C809F9" w14:textId="77777777" w:rsidR="00BD5D07" w:rsidRPr="00B823BC" w:rsidRDefault="00BD5D07" w:rsidP="00BD5D07">
      <w:pPr>
        <w:pStyle w:val="NoSpacing"/>
        <w:numPr>
          <w:ilvl w:val="0"/>
          <w:numId w:val="27"/>
        </w:numPr>
        <w:spacing w:line="276" w:lineRule="auto"/>
        <w:ind w:left="357" w:hanging="357"/>
      </w:pPr>
      <w:r w:rsidRPr="00B823BC">
        <w:t>all parents are notified of any known allergens that pose a risk to a child and how these risks will be minimised</w:t>
      </w:r>
    </w:p>
    <w:p w14:paraId="0233851B" w14:textId="77777777" w:rsidR="00BD5D07" w:rsidRPr="00B823BC" w:rsidRDefault="00BD5D07" w:rsidP="00BD5D07">
      <w:pPr>
        <w:pStyle w:val="NoSpacing"/>
        <w:numPr>
          <w:ilvl w:val="0"/>
          <w:numId w:val="27"/>
        </w:numPr>
        <w:spacing w:line="276" w:lineRule="auto"/>
        <w:ind w:left="357" w:hanging="357"/>
      </w:pPr>
      <w:r w:rsidRPr="00B823BC">
        <w:t>a child does not attend the service without medication prescribed by their medical practitioner in relation to their specific medical condition.</w:t>
      </w:r>
    </w:p>
    <w:p w14:paraId="0D8602A7" w14:textId="77777777" w:rsidR="00BD5D07" w:rsidRPr="00B823BC" w:rsidRDefault="00BD5D07" w:rsidP="00BD5D07">
      <w:pPr>
        <w:spacing w:after="0"/>
        <w:ind w:left="714"/>
        <w:rPr>
          <w:rFonts w:cs="Calibri"/>
        </w:rPr>
      </w:pPr>
    </w:p>
    <w:p w14:paraId="692069BB" w14:textId="77777777" w:rsidR="00BB4D7E" w:rsidRPr="00B823BC" w:rsidRDefault="00BB4D7E" w:rsidP="00BB4D7E">
      <w:pPr>
        <w:rPr>
          <w:rFonts w:cs="Calibri"/>
        </w:rPr>
      </w:pPr>
      <w:r w:rsidRPr="00B823BC">
        <w:rPr>
          <w:rFonts w:cs="Calibri"/>
        </w:rPr>
        <w:t>This plan will be signed by parents, the Nominated Supervisor and relevant educators. We have a template resource for this purpose titled ‘Medical Conditions Risk Minimisation Plan’.</w:t>
      </w:r>
    </w:p>
    <w:p w14:paraId="1B850A18" w14:textId="77777777" w:rsidR="00DD0942" w:rsidRPr="00B823BC" w:rsidRDefault="004C06BF" w:rsidP="004C06BF">
      <w:pPr>
        <w:rPr>
          <w:rFonts w:cs="Calibri"/>
          <w:szCs w:val="20"/>
        </w:rPr>
      </w:pPr>
      <w:r w:rsidRPr="00B823BC">
        <w:rPr>
          <w:rFonts w:cs="Calibri"/>
          <w:szCs w:val="20"/>
        </w:rPr>
        <w:t xml:space="preserve">The </w:t>
      </w:r>
      <w:r w:rsidR="00DD0942" w:rsidRPr="00B823BC">
        <w:rPr>
          <w:rFonts w:cs="Calibri"/>
          <w:szCs w:val="20"/>
        </w:rPr>
        <w:t>Medical Management and Risk Minimisation p</w:t>
      </w:r>
      <w:r w:rsidRPr="00B823BC">
        <w:rPr>
          <w:rFonts w:cs="Calibri"/>
          <w:szCs w:val="20"/>
        </w:rPr>
        <w:t>lan</w:t>
      </w:r>
      <w:r w:rsidR="00DD0942" w:rsidRPr="00B823BC">
        <w:rPr>
          <w:rFonts w:cs="Calibri"/>
          <w:szCs w:val="20"/>
        </w:rPr>
        <w:t>s</w:t>
      </w:r>
      <w:r w:rsidRPr="00B823BC">
        <w:rPr>
          <w:rFonts w:cs="Calibri"/>
          <w:szCs w:val="20"/>
        </w:rPr>
        <w:t xml:space="preserve"> will be kept in the child’s file and a copy of the plan</w:t>
      </w:r>
      <w:r w:rsidR="00DD0942" w:rsidRPr="00B823BC">
        <w:rPr>
          <w:rFonts w:cs="Calibri"/>
          <w:szCs w:val="20"/>
        </w:rPr>
        <w:t>s</w:t>
      </w:r>
      <w:r w:rsidRPr="00B823BC">
        <w:rPr>
          <w:rFonts w:cs="Calibri"/>
          <w:szCs w:val="20"/>
        </w:rPr>
        <w:t xml:space="preserve"> stored securely with the child’s medication</w:t>
      </w:r>
      <w:r w:rsidR="00E11BC7" w:rsidRPr="00E11BC7">
        <w:rPr>
          <w:rFonts w:cs="Calibri"/>
          <w:szCs w:val="20"/>
        </w:rPr>
        <w:t>, emergency evacuation kit and first aid kit.</w:t>
      </w:r>
      <w:r w:rsidRPr="00E11BC7">
        <w:rPr>
          <w:rFonts w:cs="Calibri"/>
          <w:szCs w:val="20"/>
        </w:rPr>
        <w:t xml:space="preserve"> A</w:t>
      </w:r>
      <w:r w:rsidRPr="00B823BC">
        <w:rPr>
          <w:rFonts w:cs="Calibri"/>
          <w:szCs w:val="20"/>
        </w:rPr>
        <w:t xml:space="preserve"> copy of the plan</w:t>
      </w:r>
      <w:r w:rsidR="00DD0942" w:rsidRPr="00B823BC">
        <w:rPr>
          <w:rFonts w:cs="Calibri"/>
          <w:szCs w:val="20"/>
        </w:rPr>
        <w:t>s</w:t>
      </w:r>
      <w:r w:rsidRPr="00B823BC">
        <w:rPr>
          <w:rFonts w:cs="Calibri"/>
          <w:szCs w:val="20"/>
        </w:rPr>
        <w:t xml:space="preserve"> will also be displayed in a prominent position</w:t>
      </w:r>
      <w:r w:rsidR="00DD0942" w:rsidRPr="00B823BC">
        <w:rPr>
          <w:rFonts w:cs="Calibri"/>
          <w:szCs w:val="20"/>
        </w:rPr>
        <w:t xml:space="preserve"> near a telephone</w:t>
      </w:r>
      <w:r w:rsidRPr="00B823BC">
        <w:rPr>
          <w:rFonts w:cs="Calibri"/>
          <w:szCs w:val="20"/>
        </w:rPr>
        <w:t xml:space="preserve"> (eg kitchen) </w:t>
      </w:r>
      <w:r w:rsidR="00DD0942" w:rsidRPr="00B823BC">
        <w:rPr>
          <w:rFonts w:cs="Calibri"/>
        </w:rPr>
        <w:t xml:space="preserve">to ensure all procedures are followed.  If parents have not authorised display of the plans in public areas, the plans will be displayed in areas </w:t>
      </w:r>
      <w:r w:rsidRPr="00B823BC">
        <w:rPr>
          <w:rFonts w:cs="Calibri"/>
          <w:szCs w:val="20"/>
        </w:rPr>
        <w:t xml:space="preserve">which </w:t>
      </w:r>
      <w:r w:rsidR="00DD0942" w:rsidRPr="00B823BC">
        <w:rPr>
          <w:rFonts w:cs="Calibri"/>
          <w:szCs w:val="20"/>
        </w:rPr>
        <w:t>are</w:t>
      </w:r>
      <w:r w:rsidRPr="00B823BC">
        <w:rPr>
          <w:rFonts w:cs="Calibri"/>
          <w:szCs w:val="20"/>
        </w:rPr>
        <w:t xml:space="preserve"> not accessed by families and visitors to protect the child’s privacy.  </w:t>
      </w:r>
      <w:r w:rsidR="00DD0942" w:rsidRPr="00B823BC">
        <w:rPr>
          <w:rFonts w:cs="Calibri"/>
          <w:szCs w:val="20"/>
        </w:rPr>
        <w:t xml:space="preserve">We will explain to families why the prominent display of their child’s plans is preferable.  </w:t>
      </w:r>
    </w:p>
    <w:p w14:paraId="59E1086B" w14:textId="77777777" w:rsidR="004C06BF" w:rsidRPr="00B823BC" w:rsidRDefault="00DD0942" w:rsidP="004C06BF">
      <w:pPr>
        <w:rPr>
          <w:rFonts w:cs="Calibri"/>
        </w:rPr>
      </w:pPr>
      <w:r w:rsidRPr="00B823BC">
        <w:rPr>
          <w:rFonts w:cs="Calibri"/>
          <w:szCs w:val="20"/>
        </w:rPr>
        <w:t xml:space="preserve">The medical plans </w:t>
      </w:r>
      <w:r w:rsidR="004C06BF" w:rsidRPr="00B823BC">
        <w:rPr>
          <w:rFonts w:cs="Calibri"/>
          <w:szCs w:val="20"/>
        </w:rPr>
        <w:t>will also be taken on any excursions.</w:t>
      </w:r>
    </w:p>
    <w:p w14:paraId="290CD893" w14:textId="77777777" w:rsidR="00BD5D07" w:rsidRPr="00B823BC" w:rsidRDefault="00D926D4" w:rsidP="00BD5D07">
      <w:pPr>
        <w:rPr>
          <w:rFonts w:cs="Calibri"/>
          <w:b/>
        </w:rPr>
      </w:pPr>
      <w:r w:rsidRPr="00B823BC">
        <w:rPr>
          <w:rFonts w:cs="Calibri"/>
          <w:b/>
        </w:rPr>
        <w:t xml:space="preserve">Medical Conditions </w:t>
      </w:r>
      <w:r w:rsidR="00BD5D07" w:rsidRPr="00B823BC">
        <w:rPr>
          <w:rFonts w:cs="Calibri"/>
          <w:b/>
        </w:rPr>
        <w:t>Communication Plan</w:t>
      </w:r>
    </w:p>
    <w:p w14:paraId="6CDD41DD" w14:textId="77777777" w:rsidR="00B436DE" w:rsidRPr="00B823BC" w:rsidRDefault="00D926D4" w:rsidP="00B436DE">
      <w:pPr>
        <w:spacing w:after="0"/>
        <w:rPr>
          <w:rFonts w:cs="Calibri"/>
        </w:rPr>
      </w:pPr>
      <w:r w:rsidRPr="00B823BC">
        <w:rPr>
          <w:rFonts w:cs="Calibri"/>
        </w:rPr>
        <w:t xml:space="preserve"> The Nominated Supervisor will implement a medical conditions communication plan to ensure that </w:t>
      </w:r>
      <w:r w:rsidR="00B436DE" w:rsidRPr="00B823BC">
        <w:rPr>
          <w:rFonts w:cs="Calibri"/>
        </w:rPr>
        <w:t>relevant educators,</w:t>
      </w:r>
      <w:r w:rsidRPr="00B823BC">
        <w:rPr>
          <w:rFonts w:cs="Calibri"/>
        </w:rPr>
        <w:t xml:space="preserve"> staff </w:t>
      </w:r>
      <w:r w:rsidR="00B436DE" w:rsidRPr="00B823BC">
        <w:rPr>
          <w:rFonts w:cs="Calibri"/>
        </w:rPr>
        <w:t>and volunteers:</w:t>
      </w:r>
    </w:p>
    <w:p w14:paraId="7F34998B" w14:textId="77777777" w:rsidR="00B436DE" w:rsidRPr="00B823BC" w:rsidRDefault="00B436DE" w:rsidP="00B436DE">
      <w:pPr>
        <w:pStyle w:val="NoSpacing"/>
        <w:numPr>
          <w:ilvl w:val="0"/>
          <w:numId w:val="30"/>
        </w:numPr>
        <w:spacing w:line="276" w:lineRule="auto"/>
        <w:ind w:left="357" w:hanging="357"/>
        <w:rPr>
          <w:szCs w:val="20"/>
        </w:rPr>
      </w:pPr>
      <w:r w:rsidRPr="00B823BC">
        <w:t xml:space="preserve">understand the Medical Conditions Policy </w:t>
      </w:r>
    </w:p>
    <w:p w14:paraId="1FF356D2" w14:textId="77777777" w:rsidR="00B436DE" w:rsidRPr="00B823BC" w:rsidRDefault="00B436DE" w:rsidP="00B436DE">
      <w:pPr>
        <w:pStyle w:val="NoSpacing"/>
        <w:numPr>
          <w:ilvl w:val="0"/>
          <w:numId w:val="30"/>
        </w:numPr>
        <w:spacing w:line="276" w:lineRule="auto"/>
        <w:ind w:left="357" w:hanging="357"/>
        <w:rPr>
          <w:szCs w:val="20"/>
        </w:rPr>
      </w:pPr>
      <w:r w:rsidRPr="00B823BC">
        <w:t>can easily identify a child with health care needs or medical conditions</w:t>
      </w:r>
    </w:p>
    <w:p w14:paraId="55566A5D" w14:textId="77777777" w:rsidR="00B436DE" w:rsidRPr="00B823BC" w:rsidRDefault="00B436DE" w:rsidP="00B436DE">
      <w:pPr>
        <w:pStyle w:val="NoSpacing"/>
        <w:numPr>
          <w:ilvl w:val="0"/>
          <w:numId w:val="30"/>
        </w:numPr>
        <w:spacing w:line="276" w:lineRule="auto"/>
        <w:ind w:left="357" w:hanging="357"/>
        <w:rPr>
          <w:szCs w:val="20"/>
        </w:rPr>
      </w:pPr>
      <w:r w:rsidRPr="00B823BC">
        <w:rPr>
          <w:rFonts w:cs="Calibri"/>
        </w:rPr>
        <w:t xml:space="preserve">understand the child’s health care needs and medical conditions  and </w:t>
      </w:r>
      <w:r w:rsidRPr="00B823BC">
        <w:t>their medical management and risk minimisation plans</w:t>
      </w:r>
    </w:p>
    <w:p w14:paraId="6F3B54D6" w14:textId="77777777" w:rsidR="00B436DE" w:rsidRPr="00B823BC" w:rsidRDefault="00B436DE" w:rsidP="00B436DE">
      <w:pPr>
        <w:pStyle w:val="NoSpacing"/>
        <w:numPr>
          <w:ilvl w:val="0"/>
          <w:numId w:val="30"/>
        </w:numPr>
        <w:spacing w:line="276" w:lineRule="auto"/>
        <w:ind w:left="357" w:hanging="357"/>
        <w:rPr>
          <w:szCs w:val="20"/>
        </w:rPr>
      </w:pPr>
      <w:r w:rsidRPr="00B823BC">
        <w:t>know where each child’s medication is stored</w:t>
      </w:r>
    </w:p>
    <w:p w14:paraId="52329AE4" w14:textId="77777777" w:rsidR="00B436DE" w:rsidRPr="00B823BC" w:rsidRDefault="00B436DE" w:rsidP="00B436DE">
      <w:pPr>
        <w:pStyle w:val="NoSpacing"/>
        <w:numPr>
          <w:ilvl w:val="0"/>
          <w:numId w:val="30"/>
        </w:numPr>
        <w:spacing w:line="276" w:lineRule="auto"/>
        <w:ind w:left="357" w:hanging="357"/>
        <w:rPr>
          <w:szCs w:val="20"/>
        </w:rPr>
      </w:pPr>
      <w:r w:rsidRPr="00B823BC">
        <w:rPr>
          <w:szCs w:val="20"/>
        </w:rPr>
        <w:t xml:space="preserve">are updated about  the child’s needs and conditions </w:t>
      </w:r>
    </w:p>
    <w:p w14:paraId="7A6CEE1F" w14:textId="77777777" w:rsidR="00B436DE" w:rsidRPr="00B823BC" w:rsidRDefault="00B436DE" w:rsidP="00B436DE">
      <w:pPr>
        <w:spacing w:after="0"/>
        <w:rPr>
          <w:rFonts w:cs="Calibri"/>
        </w:rPr>
      </w:pPr>
    </w:p>
    <w:p w14:paraId="3FF81E89" w14:textId="77777777" w:rsidR="00D926D4" w:rsidRPr="00B823BC" w:rsidRDefault="00B436DE" w:rsidP="00145609">
      <w:pPr>
        <w:rPr>
          <w:rFonts w:cs="Calibri"/>
        </w:rPr>
      </w:pPr>
      <w:r w:rsidRPr="00B823BC">
        <w:rPr>
          <w:rFonts w:cs="Calibri"/>
        </w:rPr>
        <w:t xml:space="preserve">The Nominated Supervisor will also ensure the medical conditions communication plan </w:t>
      </w:r>
      <w:r w:rsidR="00B935B1" w:rsidRPr="00B823BC">
        <w:rPr>
          <w:rFonts w:cs="Calibri"/>
        </w:rPr>
        <w:t>sets out</w:t>
      </w:r>
      <w:r w:rsidR="00D926D4" w:rsidRPr="00B823BC">
        <w:rPr>
          <w:rFonts w:cs="Calibri"/>
        </w:rPr>
        <w:t xml:space="preserve"> how </w:t>
      </w:r>
      <w:r w:rsidR="00B935B1" w:rsidRPr="00B823BC">
        <w:rPr>
          <w:rFonts w:cs="Calibri"/>
        </w:rPr>
        <w:t>parents</w:t>
      </w:r>
      <w:r w:rsidR="00D926D4" w:rsidRPr="00B823BC">
        <w:rPr>
          <w:rFonts w:cs="Calibri"/>
        </w:rPr>
        <w:t xml:space="preserve"> may advise changes to their child’s medical management and risk minimisation plans. </w:t>
      </w:r>
      <w:r w:rsidR="00B935B1" w:rsidRPr="00B823BC">
        <w:rPr>
          <w:rFonts w:cs="Calibri"/>
        </w:rPr>
        <w:t>The Nominated Supervisor will regularly remind families to update their child health and medical information</w:t>
      </w:r>
      <w:r w:rsidR="004C06BF" w:rsidRPr="00B823BC">
        <w:rPr>
          <w:rFonts w:cs="Calibri"/>
        </w:rPr>
        <w:t xml:space="preserve"> as outlined in the Plan</w:t>
      </w:r>
      <w:r w:rsidR="00B935B1" w:rsidRPr="00B823BC">
        <w:rPr>
          <w:rFonts w:cs="Calibri"/>
        </w:rPr>
        <w:t>.</w:t>
      </w:r>
    </w:p>
    <w:p w14:paraId="2CB8509A" w14:textId="77777777" w:rsidR="009C7B3C" w:rsidRPr="00B823BC" w:rsidRDefault="009C7B3C" w:rsidP="009C7B3C">
      <w:pPr>
        <w:rPr>
          <w:rFonts w:cs="Calibri"/>
        </w:rPr>
      </w:pPr>
      <w:r w:rsidRPr="00B823BC">
        <w:rPr>
          <w:rFonts w:cs="Calibri"/>
        </w:rPr>
        <w:t>The plan will be signed by parents, the Nominated Supervisor and relevant educators. We have a template resource for this purpose titled ‘Medical Conditions Communication Plan.”</w:t>
      </w:r>
    </w:p>
    <w:p w14:paraId="35F8EDD3" w14:textId="77777777" w:rsidR="00D926D4" w:rsidRPr="00B823BC" w:rsidRDefault="00D926D4" w:rsidP="00D926D4">
      <w:pPr>
        <w:spacing w:after="0"/>
        <w:rPr>
          <w:rFonts w:cs="Calibri"/>
        </w:rPr>
      </w:pPr>
      <w:r w:rsidRPr="00B823BC">
        <w:rPr>
          <w:rFonts w:cs="Calibri"/>
        </w:rPr>
        <w:t>The Nominated Supervisor will ensure:</w:t>
      </w:r>
    </w:p>
    <w:p w14:paraId="29C8953D" w14:textId="77777777" w:rsidR="00D926D4" w:rsidRPr="00B823BC" w:rsidRDefault="00D926D4" w:rsidP="00B436DE">
      <w:pPr>
        <w:numPr>
          <w:ilvl w:val="0"/>
          <w:numId w:val="28"/>
        </w:numPr>
        <w:spacing w:after="0"/>
        <w:rPr>
          <w:rFonts w:cs="Calibri"/>
          <w:b/>
          <w:szCs w:val="20"/>
        </w:rPr>
      </w:pPr>
      <w:r w:rsidRPr="00B823BC">
        <w:rPr>
          <w:rFonts w:cs="Calibri"/>
        </w:rPr>
        <w:t>any new information is</w:t>
      </w:r>
      <w:r w:rsidR="00145609" w:rsidRPr="00B823BC">
        <w:rPr>
          <w:rFonts w:cs="Calibri"/>
        </w:rPr>
        <w:t xml:space="preserve"> attached to the </w:t>
      </w:r>
      <w:r w:rsidRPr="00B823BC">
        <w:rPr>
          <w:rFonts w:cs="Calibri"/>
        </w:rPr>
        <w:t xml:space="preserve">child‘s </w:t>
      </w:r>
      <w:r w:rsidR="00145609" w:rsidRPr="00B823BC">
        <w:rPr>
          <w:rFonts w:cs="Calibri"/>
        </w:rPr>
        <w:t>Enrolment Form</w:t>
      </w:r>
      <w:r w:rsidR="00B436DE" w:rsidRPr="00B823BC">
        <w:rPr>
          <w:rFonts w:cs="Calibri"/>
        </w:rPr>
        <w:t xml:space="preserve"> and </w:t>
      </w:r>
      <w:r w:rsidR="00A06F88" w:rsidRPr="00B823BC">
        <w:rPr>
          <w:rFonts w:cs="Calibri"/>
        </w:rPr>
        <w:t xml:space="preserve">medical plans where relevant and </w:t>
      </w:r>
      <w:r w:rsidRPr="00B823BC">
        <w:rPr>
          <w:rFonts w:cs="Calibri"/>
        </w:rPr>
        <w:t xml:space="preserve">shared with relevant educators, staff and volunteers </w:t>
      </w:r>
    </w:p>
    <w:p w14:paraId="0F1219FB" w14:textId="77777777" w:rsidR="00145609" w:rsidRPr="00B823BC" w:rsidRDefault="00145609" w:rsidP="00D926D4">
      <w:pPr>
        <w:numPr>
          <w:ilvl w:val="0"/>
          <w:numId w:val="28"/>
        </w:numPr>
        <w:rPr>
          <w:rFonts w:cs="Calibri"/>
          <w:b/>
          <w:szCs w:val="20"/>
        </w:rPr>
      </w:pPr>
      <w:r w:rsidRPr="00B823BC">
        <w:rPr>
          <w:rFonts w:cs="Calibri"/>
        </w:rPr>
        <w:t>display</w:t>
      </w:r>
      <w:r w:rsidR="00D926D4" w:rsidRPr="00B823BC">
        <w:rPr>
          <w:rFonts w:cs="Calibri"/>
        </w:rPr>
        <w:t xml:space="preserve">s </w:t>
      </w:r>
      <w:r w:rsidRPr="00B823BC">
        <w:rPr>
          <w:rFonts w:cs="Calibri"/>
        </w:rPr>
        <w:t xml:space="preserve">about a child’s </w:t>
      </w:r>
      <w:r w:rsidR="00D926D4" w:rsidRPr="00B823BC">
        <w:rPr>
          <w:rFonts w:cs="Calibri"/>
        </w:rPr>
        <w:t xml:space="preserve">health care needs or </w:t>
      </w:r>
      <w:r w:rsidRPr="00B823BC">
        <w:rPr>
          <w:rFonts w:cs="Calibri"/>
        </w:rPr>
        <w:t xml:space="preserve">medical conditions </w:t>
      </w:r>
      <w:r w:rsidR="00D926D4" w:rsidRPr="00B823BC">
        <w:rPr>
          <w:rFonts w:cs="Calibri"/>
        </w:rPr>
        <w:t>are</w:t>
      </w:r>
      <w:r w:rsidRPr="00B823BC">
        <w:rPr>
          <w:rFonts w:cs="Calibri"/>
        </w:rPr>
        <w:t xml:space="preserve"> updated. </w:t>
      </w:r>
    </w:p>
    <w:p w14:paraId="447B7D56" w14:textId="77777777" w:rsidR="00145609" w:rsidRPr="00B823BC" w:rsidRDefault="00145609" w:rsidP="00145609">
      <w:pPr>
        <w:rPr>
          <w:rFonts w:cs="Calibri"/>
          <w:b/>
          <w:szCs w:val="20"/>
        </w:rPr>
      </w:pPr>
      <w:r w:rsidRPr="00B823BC">
        <w:rPr>
          <w:rFonts w:cs="Calibri"/>
          <w:b/>
          <w:szCs w:val="20"/>
        </w:rPr>
        <w:t>Anaphylaxis/Allergy Management</w:t>
      </w:r>
    </w:p>
    <w:p w14:paraId="50842D33" w14:textId="77777777" w:rsidR="00145609" w:rsidRPr="00B823BC" w:rsidRDefault="00145609" w:rsidP="00145609">
      <w:pPr>
        <w:rPr>
          <w:rFonts w:cs="Calibri"/>
          <w:szCs w:val="20"/>
        </w:rPr>
      </w:pPr>
      <w:r w:rsidRPr="00B823BC">
        <w:rPr>
          <w:rFonts w:cs="Calibri"/>
          <w:szCs w:val="20"/>
        </w:rPr>
        <w:t xml:space="preserve">While not common, anaphylaxis is life threatening. </w:t>
      </w:r>
      <w:r w:rsidR="00B65B66" w:rsidRPr="00B823BC">
        <w:rPr>
          <w:rFonts w:cs="Calibri"/>
          <w:szCs w:val="20"/>
        </w:rPr>
        <w:t>It</w:t>
      </w:r>
      <w:r w:rsidRPr="00B823BC">
        <w:rPr>
          <w:rFonts w:cs="Calibri"/>
          <w:szCs w:val="20"/>
        </w:rPr>
        <w:t xml:space="preserve"> is a severe allergic reaction to a substance. While prior exposure to allergens is needed for the development of true anaphylaxis, severe allergic reactions can occur when no documented history exists. We are aware that allergies are very specific to </w:t>
      </w:r>
      <w:r w:rsidR="00B65B66" w:rsidRPr="00B823BC">
        <w:rPr>
          <w:rFonts w:cs="Calibri"/>
          <w:szCs w:val="20"/>
        </w:rPr>
        <w:t>an</w:t>
      </w:r>
      <w:r w:rsidRPr="00B823BC">
        <w:rPr>
          <w:rFonts w:cs="Calibri"/>
          <w:szCs w:val="20"/>
        </w:rPr>
        <w:t xml:space="preserve"> individual and it is possible to have an allergy to any foreign substance.</w:t>
      </w:r>
    </w:p>
    <w:p w14:paraId="79C6D903" w14:textId="77777777" w:rsidR="00885D18" w:rsidRPr="00B823BC" w:rsidRDefault="00885D18" w:rsidP="00145609">
      <w:pPr>
        <w:rPr>
          <w:rFonts w:cs="Calibri"/>
          <w:szCs w:val="20"/>
        </w:rPr>
      </w:pPr>
      <w:r w:rsidRPr="00B823BC">
        <w:rPr>
          <w:rFonts w:cs="Calibri"/>
          <w:szCs w:val="20"/>
        </w:rPr>
        <w:t xml:space="preserve">Symptoms of anaphylaxis include difficulty breathing, swelling or tightness in the throat, swelling tongue, wheeze or persistent cough, difficulty talking, persistent dizziness or collapse and in young children paleness and floppiness. </w:t>
      </w:r>
    </w:p>
    <w:p w14:paraId="5C803FF9" w14:textId="77777777" w:rsidR="00B413D1" w:rsidRPr="00B823BC" w:rsidRDefault="00145609" w:rsidP="00B413D1">
      <w:pPr>
        <w:rPr>
          <w:rFonts w:cs="Calibri"/>
          <w:szCs w:val="20"/>
        </w:rPr>
      </w:pPr>
      <w:r w:rsidRPr="00B823BC">
        <w:rPr>
          <w:rFonts w:cs="Calibri"/>
          <w:szCs w:val="20"/>
        </w:rPr>
        <w:lastRenderedPageBreak/>
        <w:t xml:space="preserve">Anaphylaxis is </w:t>
      </w:r>
      <w:r w:rsidR="00B65B66" w:rsidRPr="00B823BC">
        <w:rPr>
          <w:rFonts w:cs="Calibri"/>
          <w:szCs w:val="20"/>
        </w:rPr>
        <w:t>often</w:t>
      </w:r>
      <w:r w:rsidRPr="00B823BC">
        <w:rPr>
          <w:rFonts w:cs="Calibri"/>
          <w:szCs w:val="20"/>
        </w:rPr>
        <w:t xml:space="preserve"> caused by a food allergy. Foods most commonly associated with anaphylaxis include peanuts, seafood, nuts and in children eggs and cow’s milk. </w:t>
      </w:r>
    </w:p>
    <w:p w14:paraId="3F232546" w14:textId="77777777" w:rsidR="00145609" w:rsidRPr="00B823BC" w:rsidRDefault="00570957" w:rsidP="00B65B66">
      <w:pPr>
        <w:spacing w:after="0"/>
        <w:rPr>
          <w:rFonts w:cs="Calibri"/>
          <w:szCs w:val="20"/>
        </w:rPr>
      </w:pPr>
      <w:r w:rsidRPr="00B823BC">
        <w:rPr>
          <w:rFonts w:cs="Calibri"/>
          <w:szCs w:val="20"/>
        </w:rPr>
        <w:t>T</w:t>
      </w:r>
      <w:r w:rsidR="00145609" w:rsidRPr="00B823BC">
        <w:rPr>
          <w:rFonts w:cs="Calibri"/>
          <w:szCs w:val="20"/>
        </w:rPr>
        <w:t xml:space="preserve">o minimise the risk of exposure of children to foods that might trigger severe allergy or anaphylaxis in susceptible children, </w:t>
      </w:r>
      <w:r w:rsidR="003474CF" w:rsidRPr="00B823BC">
        <w:rPr>
          <w:rFonts w:cs="Calibri"/>
          <w:szCs w:val="20"/>
        </w:rPr>
        <w:t>educators and staff</w:t>
      </w:r>
      <w:r w:rsidR="00145609" w:rsidRPr="00B823BC">
        <w:rPr>
          <w:rFonts w:cs="Calibri"/>
          <w:szCs w:val="20"/>
        </w:rPr>
        <w:t xml:space="preserve"> will:</w:t>
      </w:r>
    </w:p>
    <w:p w14:paraId="4259C4E6" w14:textId="77777777" w:rsidR="00145609" w:rsidRPr="00B823BC" w:rsidRDefault="00B65B66" w:rsidP="003474CF">
      <w:pPr>
        <w:pStyle w:val="NoSpacing"/>
        <w:numPr>
          <w:ilvl w:val="0"/>
          <w:numId w:val="34"/>
        </w:numPr>
        <w:spacing w:line="276" w:lineRule="auto"/>
        <w:ind w:left="357" w:hanging="357"/>
      </w:pPr>
      <w:r w:rsidRPr="00B823BC">
        <w:t>ensure</w:t>
      </w:r>
      <w:r w:rsidR="00145609" w:rsidRPr="00B823BC">
        <w:t xml:space="preserve"> children </w:t>
      </w:r>
      <w:r w:rsidRPr="00B823BC">
        <w:t>do not</w:t>
      </w:r>
      <w:r w:rsidR="00145609" w:rsidRPr="00B823BC">
        <w:t xml:space="preserve"> trade food, utensils </w:t>
      </w:r>
      <w:r w:rsidRPr="00B823BC">
        <w:t>or food containers</w:t>
      </w:r>
    </w:p>
    <w:p w14:paraId="08E37690" w14:textId="77777777" w:rsidR="00145609" w:rsidRPr="00B823BC" w:rsidRDefault="00145609" w:rsidP="003474CF">
      <w:pPr>
        <w:pStyle w:val="NoSpacing"/>
        <w:numPr>
          <w:ilvl w:val="0"/>
          <w:numId w:val="34"/>
        </w:numPr>
        <w:spacing w:line="276" w:lineRule="auto"/>
        <w:ind w:left="357" w:hanging="357"/>
      </w:pPr>
      <w:r w:rsidRPr="00B823BC">
        <w:t>prepare food in line with a child’s medical management p</w:t>
      </w:r>
      <w:r w:rsidR="00B65B66" w:rsidRPr="00B823BC">
        <w:t>lan and family recommendations</w:t>
      </w:r>
    </w:p>
    <w:p w14:paraId="19481EF9" w14:textId="77777777" w:rsidR="00145609" w:rsidRPr="00B823BC" w:rsidRDefault="00145609" w:rsidP="003474CF">
      <w:pPr>
        <w:pStyle w:val="NoSpacing"/>
        <w:numPr>
          <w:ilvl w:val="0"/>
          <w:numId w:val="34"/>
        </w:numPr>
        <w:spacing w:line="276" w:lineRule="auto"/>
        <w:ind w:left="357" w:hanging="357"/>
      </w:pPr>
      <w:r w:rsidRPr="00B823BC">
        <w:t>use non-food rewards with children, for example, stic</w:t>
      </w:r>
      <w:r w:rsidR="003474CF" w:rsidRPr="00B823BC">
        <w:t>kers for appropriate behaviour</w:t>
      </w:r>
    </w:p>
    <w:p w14:paraId="7ED8F3D2" w14:textId="77777777" w:rsidR="00145609" w:rsidRPr="00B823BC" w:rsidRDefault="00145609" w:rsidP="003474CF">
      <w:pPr>
        <w:pStyle w:val="NoSpacing"/>
        <w:numPr>
          <w:ilvl w:val="0"/>
          <w:numId w:val="34"/>
        </w:numPr>
        <w:spacing w:line="276" w:lineRule="auto"/>
        <w:ind w:left="357" w:hanging="357"/>
      </w:pPr>
      <w:r w:rsidRPr="00B823BC">
        <w:t xml:space="preserve">request families to label all bottles, drinks and lunchboxes etc with their </w:t>
      </w:r>
      <w:r w:rsidR="003474CF" w:rsidRPr="00B823BC">
        <w:t>child’s name</w:t>
      </w:r>
    </w:p>
    <w:p w14:paraId="640EB66C" w14:textId="77777777" w:rsidR="00145609" w:rsidRPr="00B823BC" w:rsidRDefault="00145609" w:rsidP="003474CF">
      <w:pPr>
        <w:pStyle w:val="NoSpacing"/>
        <w:numPr>
          <w:ilvl w:val="0"/>
          <w:numId w:val="34"/>
        </w:numPr>
        <w:spacing w:line="276" w:lineRule="auto"/>
        <w:ind w:left="357" w:hanging="357"/>
      </w:pPr>
      <w:r w:rsidRPr="00B823BC">
        <w:t>consider whether it’s necessary to change or restrict the use of food products in craft, science experiments and cooking classes so children with allergies can</w:t>
      </w:r>
      <w:r w:rsidR="003474CF" w:rsidRPr="00B823BC">
        <w:t xml:space="preserve"> participate</w:t>
      </w:r>
    </w:p>
    <w:p w14:paraId="2379463F" w14:textId="77777777" w:rsidR="00B413D1" w:rsidRPr="00B823BC" w:rsidRDefault="00B413D1" w:rsidP="00B413D1">
      <w:pPr>
        <w:numPr>
          <w:ilvl w:val="0"/>
          <w:numId w:val="34"/>
        </w:numPr>
        <w:spacing w:after="0"/>
        <w:rPr>
          <w:rFonts w:cs="Calibri"/>
          <w:szCs w:val="20"/>
        </w:rPr>
      </w:pPr>
      <w:r w:rsidRPr="00B823BC">
        <w:rPr>
          <w:rFonts w:cs="Calibri"/>
          <w:szCs w:val="20"/>
        </w:rPr>
        <w:t>sensitively seat a child with allergies at a different table if food is being served that he/she is allergic to, so the child does not feel excluded.  If a child is very young, the family may be asked to provide their own high chair to further minimise the risk of cross infection</w:t>
      </w:r>
    </w:p>
    <w:p w14:paraId="7E889FC5" w14:textId="77777777" w:rsidR="00B413D1" w:rsidRPr="00B823BC" w:rsidRDefault="00B413D1" w:rsidP="0001795A">
      <w:pPr>
        <w:numPr>
          <w:ilvl w:val="0"/>
          <w:numId w:val="34"/>
        </w:numPr>
        <w:spacing w:after="0"/>
        <w:rPr>
          <w:rFonts w:cs="Calibri"/>
          <w:szCs w:val="20"/>
        </w:rPr>
      </w:pPr>
      <w:r w:rsidRPr="00B823BC">
        <w:rPr>
          <w:rFonts w:cs="Calibri"/>
          <w:szCs w:val="20"/>
        </w:rPr>
        <w:t>hold non-allergic babies when they drink formula/milk if there is a child diagnosed at risk of anaphylaxis from a milk allergy</w:t>
      </w:r>
    </w:p>
    <w:p w14:paraId="5A66544E" w14:textId="77777777" w:rsidR="00B413D1" w:rsidRPr="00B823BC" w:rsidRDefault="00B413D1" w:rsidP="00B413D1">
      <w:pPr>
        <w:numPr>
          <w:ilvl w:val="0"/>
          <w:numId w:val="34"/>
        </w:numPr>
        <w:rPr>
          <w:rFonts w:cs="Calibri"/>
          <w:szCs w:val="20"/>
        </w:rPr>
      </w:pPr>
      <w:r w:rsidRPr="00B823BC">
        <w:rPr>
          <w:rFonts w:cs="Calibri"/>
          <w:szCs w:val="20"/>
        </w:rPr>
        <w:t>closely supervise all children at meal and snack times, ensure food is eaten in specified areas and children are not permitted to ‘wander around’ the service with food</w:t>
      </w:r>
    </w:p>
    <w:p w14:paraId="22BD2B66" w14:textId="77777777" w:rsidR="00F77399" w:rsidRPr="00B823BC" w:rsidRDefault="00F77399" w:rsidP="00F77399">
      <w:pPr>
        <w:pStyle w:val="NoSpacing"/>
        <w:spacing w:line="276" w:lineRule="auto"/>
      </w:pPr>
      <w:r w:rsidRPr="00B823BC">
        <w:t>The Nominated Supervisor will also:</w:t>
      </w:r>
    </w:p>
    <w:p w14:paraId="4E36B395" w14:textId="77777777" w:rsidR="00F77399" w:rsidRPr="00B823BC" w:rsidRDefault="00F77399" w:rsidP="00F77399">
      <w:pPr>
        <w:pStyle w:val="NoSpacing"/>
        <w:numPr>
          <w:ilvl w:val="0"/>
          <w:numId w:val="34"/>
        </w:numPr>
        <w:spacing w:line="276" w:lineRule="auto"/>
        <w:ind w:left="357" w:hanging="357"/>
      </w:pPr>
      <w:r w:rsidRPr="00B823BC">
        <w:t>instruct educators and staff on the need to prevent cross contamination</w:t>
      </w:r>
    </w:p>
    <w:p w14:paraId="23943891" w14:textId="77777777" w:rsidR="00F77399" w:rsidRPr="00B823BC" w:rsidRDefault="00F77399" w:rsidP="00F77399">
      <w:pPr>
        <w:pStyle w:val="NoSpacing"/>
        <w:numPr>
          <w:ilvl w:val="0"/>
          <w:numId w:val="34"/>
        </w:numPr>
        <w:spacing w:line="276" w:lineRule="auto"/>
        <w:ind w:left="357" w:hanging="357"/>
      </w:pPr>
      <w:r>
        <w:t xml:space="preserve">consider </w:t>
      </w:r>
      <w:r w:rsidRPr="00B823BC">
        <w:t>request</w:t>
      </w:r>
      <w:r>
        <w:t>ing</w:t>
      </w:r>
      <w:r w:rsidRPr="00B823BC">
        <w:t xml:space="preserve"> parents to not send food that contains highly allergenic elements, even if their child does not have an allergy</w:t>
      </w:r>
      <w:r w:rsidRPr="00EA6343">
        <w:t xml:space="preserve"> eg by placing a sign near the front door reminding families about this. </w:t>
      </w:r>
      <w:r>
        <w:t xml:space="preserve">In the case of a nut allergy this may prevent, for example, parents or </w:t>
      </w:r>
      <w:r w:rsidRPr="00B823BC">
        <w:t>other individuals visiting the service from bringing any foods or products containing nuts or nut material such as:</w:t>
      </w:r>
    </w:p>
    <w:p w14:paraId="084AD990" w14:textId="77777777" w:rsidR="00F77399" w:rsidRPr="00B823BC" w:rsidRDefault="00F77399" w:rsidP="00F77399">
      <w:pPr>
        <w:pStyle w:val="NoSpacing"/>
        <w:numPr>
          <w:ilvl w:val="0"/>
          <w:numId w:val="32"/>
        </w:numPr>
        <w:spacing w:line="276" w:lineRule="auto"/>
        <w:ind w:left="714" w:hanging="357"/>
      </w:pPr>
      <w:r w:rsidRPr="00B823BC">
        <w:t>peanuts, brazil nuts, cashew nuts, hazelnuts, almonds, pecan nuts</w:t>
      </w:r>
    </w:p>
    <w:p w14:paraId="3A891658" w14:textId="77777777" w:rsidR="00F77399" w:rsidRPr="00B823BC" w:rsidRDefault="00F77399" w:rsidP="00F77399">
      <w:pPr>
        <w:pStyle w:val="NoSpacing"/>
        <w:numPr>
          <w:ilvl w:val="0"/>
          <w:numId w:val="32"/>
        </w:numPr>
        <w:spacing w:line="276" w:lineRule="auto"/>
        <w:ind w:left="714" w:hanging="357"/>
      </w:pPr>
      <w:r w:rsidRPr="00B823BC">
        <w:t>any other type of tree or ground nuts, peanut oil or other nut based oil or cooking product, peanut or any nut sauce, peanut butter, hazelnut spread, marzipan</w:t>
      </w:r>
    </w:p>
    <w:p w14:paraId="382B0E2D" w14:textId="77777777" w:rsidR="00F77399" w:rsidRPr="00B823BC" w:rsidRDefault="00F77399" w:rsidP="00F77399">
      <w:pPr>
        <w:pStyle w:val="NoSpacing"/>
        <w:numPr>
          <w:ilvl w:val="0"/>
          <w:numId w:val="32"/>
        </w:numPr>
        <w:spacing w:line="276" w:lineRule="auto"/>
        <w:ind w:left="714" w:hanging="357"/>
      </w:pPr>
      <w:r w:rsidRPr="00B823BC">
        <w:t>any other food which contains nuts such as chocolates, sweets, lollies, nougat, ice creams, cakes, biscuits, bread, drinks, satays, pre-prepared Asian or vegetarian foods</w:t>
      </w:r>
    </w:p>
    <w:p w14:paraId="66CBB6E0" w14:textId="77777777" w:rsidR="00F77399" w:rsidRPr="00B823BC" w:rsidRDefault="00F77399" w:rsidP="00F77399">
      <w:pPr>
        <w:pStyle w:val="NoSpacing"/>
        <w:numPr>
          <w:ilvl w:val="0"/>
          <w:numId w:val="32"/>
        </w:numPr>
        <w:spacing w:line="276" w:lineRule="auto"/>
        <w:ind w:left="714" w:hanging="357"/>
      </w:pPr>
      <w:r w:rsidRPr="00B823BC">
        <w:t>foods with spices and seeds such as mustard, poppy, wheat and sesame seeds</w:t>
      </w:r>
    </w:p>
    <w:p w14:paraId="3033AA1C" w14:textId="77777777" w:rsidR="00F77399" w:rsidRDefault="00F77399" w:rsidP="00F77399">
      <w:pPr>
        <w:pStyle w:val="NoSpacing"/>
        <w:numPr>
          <w:ilvl w:val="0"/>
          <w:numId w:val="32"/>
        </w:numPr>
        <w:spacing w:line="276" w:lineRule="auto"/>
        <w:ind w:left="714" w:hanging="357"/>
      </w:pPr>
      <w:r w:rsidRPr="00B823BC">
        <w:t>cosmetics, massage oils, body lotions, shampoos and creams such as Arachi</w:t>
      </w:r>
      <w:r>
        <w:t>s oil that contain nut material</w:t>
      </w:r>
    </w:p>
    <w:p w14:paraId="4911BBE1" w14:textId="77777777" w:rsidR="00F77399" w:rsidRPr="00B823BC" w:rsidRDefault="00F77399" w:rsidP="00F77399">
      <w:pPr>
        <w:pStyle w:val="NoSpacing"/>
        <w:spacing w:line="276" w:lineRule="auto"/>
        <w:ind w:left="714"/>
      </w:pPr>
    </w:p>
    <w:p w14:paraId="48617A0F" w14:textId="77777777" w:rsidR="00F77399" w:rsidRDefault="00F77399" w:rsidP="00F77399">
      <w:pPr>
        <w:spacing w:after="0"/>
        <w:ind w:left="357"/>
        <w:rPr>
          <w:rFonts w:cs="Calibri"/>
          <w:b/>
        </w:rPr>
      </w:pPr>
      <w:r>
        <w:rPr>
          <w:rFonts w:cs="Calibri"/>
          <w:szCs w:val="20"/>
        </w:rPr>
        <w:t xml:space="preserve">In relation to nuts and nut products, </w:t>
      </w:r>
      <w:r w:rsidRPr="003400A3">
        <w:rPr>
          <w:rFonts w:cs="Calibri"/>
          <w:szCs w:val="20"/>
        </w:rPr>
        <w:t xml:space="preserve">commercial </w:t>
      </w:r>
      <w:r w:rsidRPr="003400A3">
        <w:rPr>
          <w:rFonts w:cs="Calibri"/>
        </w:rPr>
        <w:t>food processing practices mean it is not possible to eliminate nuts and nut products entirely from our service eg there will be traces of nuts in many products.</w:t>
      </w:r>
      <w:r w:rsidRPr="00CE5255">
        <w:rPr>
          <w:rFonts w:cs="Calibri"/>
          <w:b/>
        </w:rPr>
        <w:t xml:space="preserve"> </w:t>
      </w:r>
      <w:r>
        <w:rPr>
          <w:rFonts w:cs="Calibri"/>
          <w:b/>
        </w:rPr>
        <w:t>For this reason we are a nut aware service rather than a nut free service.</w:t>
      </w:r>
    </w:p>
    <w:p w14:paraId="5E946AB0" w14:textId="77777777" w:rsidR="00F77399" w:rsidRPr="00CE5255" w:rsidRDefault="00F77399" w:rsidP="00F77399">
      <w:pPr>
        <w:spacing w:after="0"/>
        <w:rPr>
          <w:rFonts w:cs="Calibri"/>
          <w:b/>
        </w:rPr>
      </w:pPr>
    </w:p>
    <w:p w14:paraId="7ECDC896" w14:textId="77777777" w:rsidR="00F77399" w:rsidRPr="00B823BC" w:rsidRDefault="00F77399" w:rsidP="00F77399">
      <w:pPr>
        <w:numPr>
          <w:ilvl w:val="0"/>
          <w:numId w:val="43"/>
        </w:numPr>
        <w:spacing w:after="0"/>
      </w:pPr>
      <w:r>
        <w:rPr>
          <w:rFonts w:cs="Calibri"/>
          <w:szCs w:val="20"/>
        </w:rPr>
        <w:t>consider the food allergies of all children. I</w:t>
      </w:r>
      <w:r w:rsidRPr="00B823BC">
        <w:rPr>
          <w:rFonts w:cs="Calibri"/>
          <w:szCs w:val="20"/>
        </w:rPr>
        <w:t xml:space="preserve">t may not be </w:t>
      </w:r>
      <w:r>
        <w:rPr>
          <w:rFonts w:cs="Calibri"/>
          <w:szCs w:val="20"/>
        </w:rPr>
        <w:t>practical</w:t>
      </w:r>
      <w:r w:rsidRPr="00B823BC">
        <w:rPr>
          <w:rFonts w:cs="Calibri"/>
          <w:szCs w:val="20"/>
        </w:rPr>
        <w:t xml:space="preserve"> to </w:t>
      </w:r>
      <w:r>
        <w:rPr>
          <w:rFonts w:cs="Calibri"/>
          <w:szCs w:val="20"/>
        </w:rPr>
        <w:t xml:space="preserve">prohibit </w:t>
      </w:r>
      <w:r w:rsidRPr="00B823BC">
        <w:rPr>
          <w:rFonts w:cs="Calibri"/>
          <w:szCs w:val="20"/>
        </w:rPr>
        <w:t xml:space="preserve">all foods </w:t>
      </w:r>
      <w:r>
        <w:rPr>
          <w:rFonts w:cs="Calibri"/>
          <w:szCs w:val="20"/>
        </w:rPr>
        <w:t xml:space="preserve">triggering </w:t>
      </w:r>
      <w:r w:rsidRPr="00B823BC">
        <w:rPr>
          <w:rFonts w:cs="Calibri"/>
          <w:szCs w:val="20"/>
        </w:rPr>
        <w:t>food allergies. Nut allergy is the most likely to cause severe reaction and will take precedence</w:t>
      </w:r>
    </w:p>
    <w:p w14:paraId="37951CDA" w14:textId="77777777" w:rsidR="00F77399" w:rsidRPr="00B823BC" w:rsidRDefault="00F77399" w:rsidP="00F77399">
      <w:pPr>
        <w:pStyle w:val="NoSpacing"/>
        <w:numPr>
          <w:ilvl w:val="0"/>
          <w:numId w:val="34"/>
        </w:numPr>
        <w:spacing w:line="276" w:lineRule="auto"/>
        <w:ind w:left="357" w:hanging="357"/>
      </w:pPr>
      <w:r w:rsidRPr="00B823BC">
        <w:t>consider requesting parents of children with (severe) food allergies to prepare food for the child at home where possible</w:t>
      </w:r>
    </w:p>
    <w:p w14:paraId="6E80A27F" w14:textId="77777777" w:rsidR="00F77399" w:rsidRPr="00B823BC" w:rsidRDefault="00F77399" w:rsidP="00F77399">
      <w:pPr>
        <w:numPr>
          <w:ilvl w:val="0"/>
          <w:numId w:val="15"/>
        </w:numPr>
        <w:spacing w:after="0"/>
        <w:rPr>
          <w:rFonts w:cs="Calibri"/>
          <w:szCs w:val="20"/>
        </w:rPr>
      </w:pPr>
      <w:r w:rsidRPr="00B823BC">
        <w:rPr>
          <w:rFonts w:cs="Calibri"/>
          <w:szCs w:val="20"/>
        </w:rPr>
        <w:t xml:space="preserve">instruct food preparation staff and volunteers about measures necessary to prevent cross contamination between foods during the handling, preparation and serving of food and organise </w:t>
      </w:r>
      <w:r w:rsidRPr="00B823BC">
        <w:rPr>
          <w:rFonts w:cs="Calibri"/>
          <w:szCs w:val="20"/>
        </w:rPr>
        <w:lastRenderedPageBreak/>
        <w:t>training as required eg careful cleaning of food preparation areas and utensils, use of different tools and equipment for allergic children</w:t>
      </w:r>
    </w:p>
    <w:p w14:paraId="57E6D108" w14:textId="77777777" w:rsidR="00F77399" w:rsidRPr="00B823BC" w:rsidRDefault="00F77399" w:rsidP="00F77399">
      <w:pPr>
        <w:numPr>
          <w:ilvl w:val="0"/>
          <w:numId w:val="15"/>
        </w:numPr>
        <w:spacing w:after="0"/>
        <w:rPr>
          <w:rFonts w:cs="Calibri"/>
          <w:szCs w:val="20"/>
        </w:rPr>
      </w:pPr>
      <w:r w:rsidRPr="00B823BC">
        <w:rPr>
          <w:rFonts w:cs="Calibri"/>
          <w:szCs w:val="20"/>
        </w:rPr>
        <w:t xml:space="preserve">ensure meals prepared at the service do not contain ingredients like nuts, and other allergens including eggs and milk if appropriate </w:t>
      </w:r>
    </w:p>
    <w:p w14:paraId="4CEDF327" w14:textId="77777777" w:rsidR="00F77399" w:rsidRDefault="00F77399" w:rsidP="00F77399">
      <w:pPr>
        <w:numPr>
          <w:ilvl w:val="0"/>
          <w:numId w:val="15"/>
        </w:numPr>
        <w:spacing w:after="0"/>
        <w:rPr>
          <w:rFonts w:cs="Calibri"/>
          <w:szCs w:val="20"/>
        </w:rPr>
      </w:pPr>
      <w:r w:rsidRPr="00B823BC">
        <w:rPr>
          <w:rFonts w:cs="Calibri"/>
          <w:szCs w:val="20"/>
        </w:rPr>
        <w:t>ensure food preparation staff consult risk minimisation plans when making food purchases and planning menus</w:t>
      </w:r>
    </w:p>
    <w:p w14:paraId="5F95F170" w14:textId="77777777" w:rsidR="00F77399" w:rsidRPr="00B6293E" w:rsidRDefault="00F77399" w:rsidP="00F77399">
      <w:pPr>
        <w:numPr>
          <w:ilvl w:val="0"/>
          <w:numId w:val="15"/>
        </w:numPr>
        <w:spacing w:after="0"/>
        <w:rPr>
          <w:rFonts w:cs="Calibri"/>
        </w:rPr>
      </w:pPr>
      <w:r w:rsidRPr="00B6293E">
        <w:rPr>
          <w:rFonts w:cs="Calibri"/>
        </w:rPr>
        <w:t>provide information about anaphylaxis and organise training for all educators on how to administer adrenaline</w:t>
      </w:r>
      <w:r>
        <w:rPr>
          <w:rFonts w:cs="Calibri"/>
        </w:rPr>
        <w:t xml:space="preserve"> auto injector</w:t>
      </w:r>
      <w:r w:rsidRPr="00B6293E">
        <w:rPr>
          <w:rFonts w:cs="Calibri"/>
        </w:rPr>
        <w:t xml:space="preserve"> devices eg Epipens </w:t>
      </w:r>
      <w:r>
        <w:rPr>
          <w:rFonts w:cs="Calibri"/>
        </w:rPr>
        <w:t xml:space="preserve"> </w:t>
      </w:r>
    </w:p>
    <w:p w14:paraId="165C4077" w14:textId="77777777" w:rsidR="00F77399" w:rsidRPr="00B6293E" w:rsidRDefault="00F77399" w:rsidP="00F77399">
      <w:pPr>
        <w:numPr>
          <w:ilvl w:val="0"/>
          <w:numId w:val="15"/>
        </w:numPr>
        <w:spacing w:after="0"/>
        <w:rPr>
          <w:rFonts w:cs="Calibri"/>
        </w:rPr>
      </w:pPr>
      <w:r w:rsidRPr="00B6293E">
        <w:rPr>
          <w:rFonts w:cs="Calibri"/>
        </w:rPr>
        <w:t>encourage all educators to undertake anaphylaxis management training</w:t>
      </w:r>
    </w:p>
    <w:p w14:paraId="6C21C27C" w14:textId="77777777" w:rsidR="00F77399" w:rsidRPr="00B6293E" w:rsidRDefault="00F77399" w:rsidP="00F77399">
      <w:pPr>
        <w:numPr>
          <w:ilvl w:val="0"/>
          <w:numId w:val="15"/>
        </w:numPr>
        <w:spacing w:after="0"/>
        <w:rPr>
          <w:rFonts w:cs="Calibri"/>
        </w:rPr>
      </w:pPr>
      <w:r w:rsidRPr="00B6293E">
        <w:rPr>
          <w:rFonts w:cs="Calibri"/>
        </w:rPr>
        <w:t>ensure all educators administer medication in accordance with our “Administration of Medication Policy”</w:t>
      </w:r>
    </w:p>
    <w:p w14:paraId="662F0428" w14:textId="77777777" w:rsidR="00F77399" w:rsidRPr="00B823BC" w:rsidRDefault="00F77399" w:rsidP="00F77399">
      <w:pPr>
        <w:numPr>
          <w:ilvl w:val="0"/>
          <w:numId w:val="15"/>
        </w:numPr>
        <w:rPr>
          <w:rFonts w:cs="Calibri"/>
          <w:szCs w:val="20"/>
        </w:rPr>
      </w:pPr>
      <w:r w:rsidRPr="00B823BC">
        <w:rPr>
          <w:rFonts w:cs="Calibri"/>
          <w:szCs w:val="20"/>
        </w:rPr>
        <w:t>ensure educators and staff regularly reflect on our documented risk management practices to prevent the triggering of an anaphylactic reaction, and implement improvements if possible</w:t>
      </w:r>
    </w:p>
    <w:p w14:paraId="34BF6F23" w14:textId="77777777" w:rsidR="00145609" w:rsidRPr="00B823BC" w:rsidRDefault="00145609" w:rsidP="00EA029B">
      <w:pPr>
        <w:spacing w:after="0"/>
        <w:rPr>
          <w:rFonts w:cs="Calibri"/>
          <w:szCs w:val="20"/>
        </w:rPr>
      </w:pPr>
      <w:r w:rsidRPr="00B823BC">
        <w:rPr>
          <w:rFonts w:cs="Calibri"/>
          <w:szCs w:val="20"/>
        </w:rPr>
        <w:t xml:space="preserve">Allergic reactions and anaphylaxis are also commonly caused by: </w:t>
      </w:r>
    </w:p>
    <w:p w14:paraId="2F176E2D" w14:textId="77777777" w:rsidR="00145609" w:rsidRPr="00B823BC" w:rsidRDefault="00145609" w:rsidP="00EA029B">
      <w:pPr>
        <w:pStyle w:val="NoSpacing"/>
        <w:numPr>
          <w:ilvl w:val="0"/>
          <w:numId w:val="35"/>
        </w:numPr>
        <w:spacing w:line="276" w:lineRule="auto"/>
        <w:ind w:left="714" w:hanging="357"/>
      </w:pPr>
      <w:r w:rsidRPr="00B823BC">
        <w:t>animals, insects, spiders and reptiles</w:t>
      </w:r>
    </w:p>
    <w:p w14:paraId="30EA93BC" w14:textId="77777777" w:rsidR="00145609" w:rsidRPr="00B823BC" w:rsidRDefault="00145609" w:rsidP="00EA029B">
      <w:pPr>
        <w:pStyle w:val="NoSpacing"/>
        <w:numPr>
          <w:ilvl w:val="0"/>
          <w:numId w:val="35"/>
        </w:numPr>
        <w:spacing w:line="276" w:lineRule="auto"/>
        <w:ind w:left="714" w:hanging="357"/>
      </w:pPr>
      <w:r w:rsidRPr="00B823BC">
        <w:t>drugs and medications, especially antibiotics and vaccines</w:t>
      </w:r>
    </w:p>
    <w:p w14:paraId="32324F8A" w14:textId="77777777" w:rsidR="00EA029B" w:rsidRPr="00B823BC" w:rsidRDefault="00145609" w:rsidP="00EA029B">
      <w:pPr>
        <w:pStyle w:val="NoSpacing"/>
        <w:numPr>
          <w:ilvl w:val="0"/>
          <w:numId w:val="35"/>
        </w:numPr>
        <w:spacing w:line="276" w:lineRule="auto"/>
        <w:ind w:left="714" w:hanging="357"/>
      </w:pPr>
      <w:r w:rsidRPr="00B823BC">
        <w:t>many homeopathic, naturopathic and vitamin preparations</w:t>
      </w:r>
    </w:p>
    <w:p w14:paraId="4F223C78" w14:textId="77777777" w:rsidR="00145609" w:rsidRPr="00B823BC" w:rsidRDefault="00145609" w:rsidP="00EA029B">
      <w:pPr>
        <w:pStyle w:val="NoSpacing"/>
        <w:numPr>
          <w:ilvl w:val="0"/>
          <w:numId w:val="35"/>
        </w:numPr>
        <w:spacing w:line="276" w:lineRule="auto"/>
        <w:ind w:left="714" w:hanging="357"/>
      </w:pPr>
      <w:r w:rsidRPr="00B823BC">
        <w:t>many species of plants, especially those with thorns and stings</w:t>
      </w:r>
    </w:p>
    <w:p w14:paraId="6F76B18A" w14:textId="77777777" w:rsidR="00145609" w:rsidRPr="00B823BC" w:rsidRDefault="00145609" w:rsidP="00EA029B">
      <w:pPr>
        <w:pStyle w:val="NoSpacing"/>
        <w:numPr>
          <w:ilvl w:val="0"/>
          <w:numId w:val="35"/>
        </w:numPr>
        <w:spacing w:line="276" w:lineRule="auto"/>
        <w:ind w:left="714" w:hanging="357"/>
      </w:pPr>
      <w:r w:rsidRPr="00B823BC">
        <w:t>latex and rubber products</w:t>
      </w:r>
    </w:p>
    <w:p w14:paraId="3785F531" w14:textId="77777777" w:rsidR="00145609" w:rsidRPr="00B823BC" w:rsidRDefault="00145609" w:rsidP="00EA029B">
      <w:pPr>
        <w:pStyle w:val="NoSpacing"/>
        <w:numPr>
          <w:ilvl w:val="0"/>
          <w:numId w:val="35"/>
        </w:numPr>
        <w:spacing w:line="276" w:lineRule="auto"/>
        <w:ind w:left="714" w:hanging="357"/>
      </w:pPr>
      <w:r w:rsidRPr="00B823BC">
        <w:t xml:space="preserve">Band-Aids, Elastoplast and products containing rubber based adhesives. </w:t>
      </w:r>
    </w:p>
    <w:p w14:paraId="291C2E98" w14:textId="77777777" w:rsidR="00EA029B" w:rsidRPr="00B823BC" w:rsidRDefault="00EA029B" w:rsidP="00EA029B">
      <w:pPr>
        <w:spacing w:after="0"/>
        <w:rPr>
          <w:rFonts w:cs="Calibri"/>
          <w:szCs w:val="20"/>
        </w:rPr>
      </w:pPr>
    </w:p>
    <w:p w14:paraId="3934563C" w14:textId="77777777" w:rsidR="00145609" w:rsidRPr="00B823BC" w:rsidRDefault="00EA029B" w:rsidP="00145609">
      <w:pPr>
        <w:rPr>
          <w:rFonts w:cs="Calibri"/>
          <w:szCs w:val="20"/>
        </w:rPr>
      </w:pPr>
      <w:r w:rsidRPr="00B823BC">
        <w:rPr>
          <w:rFonts w:cs="Calibri"/>
          <w:szCs w:val="20"/>
        </w:rPr>
        <w:t>Educators</w:t>
      </w:r>
      <w:r w:rsidR="00145609" w:rsidRPr="00B823BC">
        <w:rPr>
          <w:rFonts w:cs="Calibri"/>
          <w:szCs w:val="20"/>
        </w:rPr>
        <w:t xml:space="preserve"> will </w:t>
      </w:r>
      <w:r w:rsidRPr="00B823BC">
        <w:rPr>
          <w:rFonts w:cs="Calibri"/>
          <w:szCs w:val="20"/>
        </w:rPr>
        <w:t xml:space="preserve">ensure </w:t>
      </w:r>
      <w:r w:rsidR="00145609" w:rsidRPr="00B823BC">
        <w:rPr>
          <w:rFonts w:cs="Calibri"/>
          <w:szCs w:val="20"/>
        </w:rPr>
        <w:t>body lotions, shampoos and creams used on allergic children are approved by their parent.</w:t>
      </w:r>
    </w:p>
    <w:p w14:paraId="27DD0D8C" w14:textId="77777777" w:rsidR="00082F2E" w:rsidRPr="00B823BC" w:rsidRDefault="00145609" w:rsidP="00F80FAB">
      <w:pPr>
        <w:spacing w:after="0"/>
        <w:rPr>
          <w:rFonts w:cs="Calibri"/>
          <w:szCs w:val="20"/>
        </w:rPr>
      </w:pPr>
      <w:r w:rsidRPr="00B823BC">
        <w:rPr>
          <w:rFonts w:cs="Calibri"/>
          <w:szCs w:val="20"/>
        </w:rPr>
        <w:t xml:space="preserve">The service will display an Australasian Society of Clinical Immunology and Allergy (ASCIA) </w:t>
      </w:r>
      <w:r w:rsidR="00F80FAB" w:rsidRPr="00B823BC">
        <w:rPr>
          <w:rFonts w:cs="Calibri"/>
          <w:szCs w:val="20"/>
        </w:rPr>
        <w:t xml:space="preserve">Action Plan </w:t>
      </w:r>
      <w:r w:rsidRPr="00B823BC">
        <w:rPr>
          <w:rFonts w:cs="Calibri"/>
          <w:szCs w:val="20"/>
        </w:rPr>
        <w:t>poster for Anaphylaxis in a key location at the service, for example, in the children’s room, the staff room or near the medication cabinet</w:t>
      </w:r>
      <w:r w:rsidR="00F80FAB" w:rsidRPr="00B823BC">
        <w:rPr>
          <w:rFonts w:cs="Calibri"/>
          <w:szCs w:val="20"/>
        </w:rPr>
        <w:t xml:space="preserve"> (see </w:t>
      </w:r>
      <w:hyperlink r:id="rId7" w:history="1">
        <w:r w:rsidR="00082F2E" w:rsidRPr="00B823BC">
          <w:rPr>
            <w:rStyle w:val="Hyperlink"/>
            <w:rFonts w:cs="Calibri"/>
            <w:szCs w:val="20"/>
          </w:rPr>
          <w:t>www.allergy.org.au</w:t>
        </w:r>
      </w:hyperlink>
      <w:r w:rsidR="00082F2E" w:rsidRPr="00B823BC">
        <w:rPr>
          <w:rFonts w:cs="Calibri"/>
          <w:szCs w:val="20"/>
        </w:rPr>
        <w:t>)</w:t>
      </w:r>
    </w:p>
    <w:p w14:paraId="665D6DDA" w14:textId="77777777" w:rsidR="00F80FAB" w:rsidRPr="00B823BC" w:rsidRDefault="00F80FAB" w:rsidP="00F80FAB">
      <w:pPr>
        <w:spacing w:after="0"/>
        <w:rPr>
          <w:rFonts w:cs="Calibri"/>
          <w:szCs w:val="20"/>
        </w:rPr>
      </w:pPr>
    </w:p>
    <w:p w14:paraId="294C34AA" w14:textId="77777777" w:rsidR="00145609" w:rsidRPr="00B823BC" w:rsidRDefault="00145609" w:rsidP="00570957">
      <w:pPr>
        <w:spacing w:after="0"/>
        <w:rPr>
          <w:rFonts w:cs="Calibri"/>
          <w:szCs w:val="20"/>
        </w:rPr>
      </w:pPr>
      <w:r w:rsidRPr="00B823BC">
        <w:rPr>
          <w:rFonts w:cs="Calibri"/>
          <w:szCs w:val="20"/>
        </w:rPr>
        <w:t xml:space="preserve">Educators </w:t>
      </w:r>
      <w:r w:rsidR="00F80FAB" w:rsidRPr="00B823BC">
        <w:rPr>
          <w:rFonts w:cs="Calibri"/>
          <w:szCs w:val="20"/>
        </w:rPr>
        <w:t xml:space="preserve">will react rapidly if a child displays </w:t>
      </w:r>
      <w:r w:rsidRPr="00B823BC">
        <w:rPr>
          <w:rFonts w:cs="Calibri"/>
          <w:szCs w:val="20"/>
        </w:rPr>
        <w:t xml:space="preserve">symptoms of </w:t>
      </w:r>
      <w:r w:rsidR="008D3BE8" w:rsidRPr="00B823BC">
        <w:rPr>
          <w:rFonts w:cs="Calibri"/>
          <w:szCs w:val="20"/>
        </w:rPr>
        <w:t>anaphylaxis</w:t>
      </w:r>
      <w:r w:rsidRPr="00B823BC">
        <w:rPr>
          <w:rFonts w:cs="Calibri"/>
          <w:szCs w:val="20"/>
        </w:rPr>
        <w:t xml:space="preserve"> </w:t>
      </w:r>
      <w:r w:rsidR="00F80FAB" w:rsidRPr="00B823BC">
        <w:rPr>
          <w:rFonts w:cs="Calibri"/>
          <w:szCs w:val="20"/>
        </w:rPr>
        <w:t>and</w:t>
      </w:r>
      <w:r w:rsidRPr="00B823BC">
        <w:rPr>
          <w:rFonts w:cs="Calibri"/>
        </w:rPr>
        <w:t xml:space="preserve"> wil</w:t>
      </w:r>
      <w:r w:rsidRPr="00B823BC">
        <w:rPr>
          <w:rFonts w:cs="Calibri"/>
          <w:szCs w:val="20"/>
        </w:rPr>
        <w:t>l:</w:t>
      </w:r>
    </w:p>
    <w:p w14:paraId="6B8D29E2" w14:textId="77777777" w:rsidR="008D3BE8" w:rsidRPr="00B823BC" w:rsidRDefault="008D3BE8" w:rsidP="00570957">
      <w:pPr>
        <w:numPr>
          <w:ilvl w:val="0"/>
          <w:numId w:val="17"/>
        </w:numPr>
        <w:spacing w:after="0"/>
        <w:rPr>
          <w:rFonts w:cs="Calibri"/>
          <w:szCs w:val="20"/>
        </w:rPr>
      </w:pPr>
      <w:r w:rsidRPr="00B823BC">
        <w:rPr>
          <w:rFonts w:cs="Calibri"/>
          <w:szCs w:val="20"/>
        </w:rPr>
        <w:t>lay child flat or seat them if breathing is difficult (child will not be allowed to walk or stand)</w:t>
      </w:r>
    </w:p>
    <w:p w14:paraId="218CB1EC" w14:textId="77777777" w:rsidR="00145609" w:rsidRPr="00B823BC" w:rsidRDefault="00145609" w:rsidP="008D3BE8">
      <w:pPr>
        <w:numPr>
          <w:ilvl w:val="0"/>
          <w:numId w:val="17"/>
        </w:numPr>
        <w:spacing w:after="0"/>
        <w:rPr>
          <w:rFonts w:cs="Calibri"/>
          <w:szCs w:val="20"/>
        </w:rPr>
      </w:pPr>
      <w:r w:rsidRPr="00B823BC">
        <w:rPr>
          <w:rFonts w:cs="Calibri"/>
          <w:szCs w:val="20"/>
        </w:rPr>
        <w:t xml:space="preserve">ensure </w:t>
      </w:r>
      <w:r w:rsidR="00F80FAB" w:rsidRPr="00B823BC">
        <w:rPr>
          <w:rFonts w:cs="Calibri"/>
          <w:szCs w:val="20"/>
        </w:rPr>
        <w:t>a</w:t>
      </w:r>
      <w:r w:rsidRPr="00B823BC">
        <w:rPr>
          <w:rFonts w:cs="Calibri"/>
          <w:szCs w:val="20"/>
        </w:rPr>
        <w:t xml:space="preserve"> </w:t>
      </w:r>
      <w:r w:rsidRPr="00EA6343">
        <w:rPr>
          <w:rFonts w:cs="Calibri"/>
        </w:rPr>
        <w:t xml:space="preserve">first aid trained educator with approved anaphylaxis training </w:t>
      </w:r>
      <w:r w:rsidR="008D3BE8" w:rsidRPr="00B823BC">
        <w:rPr>
          <w:rFonts w:cs="Calibri"/>
        </w:rPr>
        <w:t>admini</w:t>
      </w:r>
      <w:r w:rsidR="0043062E" w:rsidRPr="00B823BC">
        <w:rPr>
          <w:rFonts w:cs="Calibri"/>
        </w:rPr>
        <w:t>s</w:t>
      </w:r>
      <w:r w:rsidR="008D3BE8" w:rsidRPr="00B823BC">
        <w:rPr>
          <w:rFonts w:cs="Calibri"/>
        </w:rPr>
        <w:t xml:space="preserve">ters </w:t>
      </w:r>
      <w:r w:rsidR="00A06F88" w:rsidRPr="00B823BC">
        <w:rPr>
          <w:rFonts w:cs="Calibri"/>
        </w:rPr>
        <w:t>first aid in line with</w:t>
      </w:r>
      <w:r w:rsidR="00173A46">
        <w:rPr>
          <w:rFonts w:cs="Calibri"/>
        </w:rPr>
        <w:t xml:space="preserve"> the</w:t>
      </w:r>
      <w:r w:rsidR="00A06F88" w:rsidRPr="00B823BC">
        <w:rPr>
          <w:rFonts w:cs="Calibri"/>
        </w:rPr>
        <w:t xml:space="preserve"> child’s medical management plan. This may include use of </w:t>
      </w:r>
      <w:r w:rsidRPr="00B823BC">
        <w:rPr>
          <w:rFonts w:cs="Calibri"/>
        </w:rPr>
        <w:t xml:space="preserve">an </w:t>
      </w:r>
      <w:r w:rsidR="008D3BE8" w:rsidRPr="00B823BC">
        <w:rPr>
          <w:rFonts w:cs="Calibri"/>
        </w:rPr>
        <w:t xml:space="preserve">adrenaline autoinjector </w:t>
      </w:r>
      <w:r w:rsidRPr="00B823BC">
        <w:rPr>
          <w:rFonts w:cs="Calibri"/>
        </w:rPr>
        <w:t xml:space="preserve"> device </w:t>
      </w:r>
      <w:r w:rsidR="008D3BE8" w:rsidRPr="00B823BC">
        <w:rPr>
          <w:rFonts w:cs="Calibri"/>
        </w:rPr>
        <w:t xml:space="preserve">eg </w:t>
      </w:r>
      <w:r w:rsidRPr="00B823BC">
        <w:rPr>
          <w:rFonts w:cs="Calibri"/>
          <w:szCs w:val="20"/>
        </w:rPr>
        <w:t>EpiPen®</w:t>
      </w:r>
      <w:r w:rsidRPr="00B823BC">
        <w:rPr>
          <w:rFonts w:cs="Calibri"/>
        </w:rPr>
        <w:t xml:space="preserve"> </w:t>
      </w:r>
      <w:r w:rsidR="00570957" w:rsidRPr="00B823BC">
        <w:rPr>
          <w:rFonts w:cs="Calibri"/>
        </w:rPr>
        <w:t xml:space="preserve">and CPR if the child stops breathing </w:t>
      </w:r>
      <w:r w:rsidRPr="00B823BC">
        <w:rPr>
          <w:rFonts w:cs="Calibri"/>
        </w:rPr>
        <w:t xml:space="preserve">in line with the steps outlined by </w:t>
      </w:r>
      <w:r w:rsidR="00570957" w:rsidRPr="00B823BC">
        <w:rPr>
          <w:rFonts w:cs="Calibri"/>
        </w:rPr>
        <w:t>ASICA</w:t>
      </w:r>
      <w:r w:rsidRPr="00B823BC">
        <w:rPr>
          <w:rFonts w:cs="Calibri"/>
        </w:rPr>
        <w:t xml:space="preserve"> </w:t>
      </w:r>
      <w:r w:rsidR="00570957" w:rsidRPr="00B823BC">
        <w:rPr>
          <w:rFonts w:cs="Calibri"/>
        </w:rPr>
        <w:t xml:space="preserve">in the </w:t>
      </w:r>
      <w:r w:rsidR="00570957" w:rsidRPr="00B823BC">
        <w:rPr>
          <w:rFonts w:cs="Calibri"/>
          <w:szCs w:val="20"/>
        </w:rPr>
        <w:t>Action Plan for Anaphylaxis (see www.allergy.org.au)</w:t>
      </w:r>
    </w:p>
    <w:p w14:paraId="2D927716" w14:textId="77777777" w:rsidR="008D3BE8" w:rsidRPr="00B823BC" w:rsidRDefault="008D3BE8" w:rsidP="008D3BE8">
      <w:pPr>
        <w:numPr>
          <w:ilvl w:val="0"/>
          <w:numId w:val="17"/>
        </w:numPr>
        <w:spacing w:after="0"/>
        <w:rPr>
          <w:rFonts w:cs="Calibri"/>
          <w:szCs w:val="20"/>
        </w:rPr>
      </w:pPr>
      <w:r w:rsidRPr="00B823BC">
        <w:rPr>
          <w:rFonts w:cs="Calibri"/>
          <w:szCs w:val="20"/>
        </w:rPr>
        <w:t>call an ambulance immediately by dialling 000</w:t>
      </w:r>
    </w:p>
    <w:p w14:paraId="66EF645A" w14:textId="77777777" w:rsidR="008D3BE8" w:rsidRPr="00B823BC" w:rsidRDefault="008D3BE8" w:rsidP="008D3BE8">
      <w:pPr>
        <w:spacing w:after="0"/>
        <w:ind w:left="360"/>
        <w:rPr>
          <w:rFonts w:cs="Calibri"/>
          <w:szCs w:val="20"/>
        </w:rPr>
      </w:pPr>
    </w:p>
    <w:p w14:paraId="08E9B6FA" w14:textId="24635E23" w:rsidR="009B5910" w:rsidRPr="00EA6343" w:rsidRDefault="000F21EC" w:rsidP="009B5910">
      <w:pPr>
        <w:rPr>
          <w:rFonts w:cs="Calibri"/>
          <w:szCs w:val="20"/>
        </w:rPr>
      </w:pPr>
      <w:bookmarkStart w:id="1" w:name="_Hlk115782654"/>
      <w:r w:rsidRPr="00EA6343">
        <w:rPr>
          <w:rFonts w:cs="Calibri"/>
          <w:szCs w:val="20"/>
        </w:rPr>
        <w:t>In line with best practice, t</w:t>
      </w:r>
      <w:r w:rsidR="009B5910" w:rsidRPr="00EA6343">
        <w:rPr>
          <w:rFonts w:cs="Calibri"/>
          <w:szCs w:val="20"/>
        </w:rPr>
        <w:t xml:space="preserve">he </w:t>
      </w:r>
      <w:bookmarkEnd w:id="1"/>
      <w:r w:rsidR="009B5910" w:rsidRPr="00EA6343">
        <w:rPr>
          <w:rFonts w:cs="Calibri"/>
          <w:szCs w:val="20"/>
        </w:rPr>
        <w:t>Nominated Supervisor  will ensure that an emergency auto-injection device kit is stored in a location that is known to all staff, including relief staff, easily accessible to adults (not locked away), inaccessible to children, and away from direct sources of heat.</w:t>
      </w:r>
    </w:p>
    <w:p w14:paraId="091D45FA" w14:textId="77777777" w:rsidR="00145609" w:rsidRPr="00B823BC" w:rsidRDefault="00145609" w:rsidP="00145609">
      <w:pPr>
        <w:rPr>
          <w:rFonts w:cs="Calibri"/>
          <w:b/>
          <w:szCs w:val="20"/>
        </w:rPr>
      </w:pPr>
      <w:r w:rsidRPr="00B823BC">
        <w:rPr>
          <w:rFonts w:cs="Calibri"/>
          <w:b/>
          <w:szCs w:val="20"/>
        </w:rPr>
        <w:t>Asthma Management</w:t>
      </w:r>
    </w:p>
    <w:p w14:paraId="4312414A" w14:textId="77777777" w:rsidR="00145609" w:rsidRPr="00B823BC" w:rsidRDefault="00145609" w:rsidP="00570957">
      <w:pPr>
        <w:spacing w:after="0"/>
        <w:rPr>
          <w:rFonts w:cs="Calibri"/>
          <w:szCs w:val="20"/>
        </w:rPr>
      </w:pPr>
      <w:r w:rsidRPr="00B823BC">
        <w:rPr>
          <w:rFonts w:cs="Calibri"/>
          <w:szCs w:val="20"/>
        </w:rPr>
        <w:t xml:space="preserve">Asthma is a chronic lung disease that inflames and narrows the airways. </w:t>
      </w:r>
      <w:r w:rsidR="00885D18" w:rsidRPr="00B823BC">
        <w:rPr>
          <w:rFonts w:cs="Calibri"/>
          <w:szCs w:val="20"/>
        </w:rPr>
        <w:t xml:space="preserve">Asthma symptoms include wheezing, cough, chest tightness or shortness of breath. </w:t>
      </w:r>
      <w:r w:rsidR="00570957" w:rsidRPr="00B823BC">
        <w:rPr>
          <w:rFonts w:cs="Calibri"/>
          <w:szCs w:val="20"/>
        </w:rPr>
        <w:t xml:space="preserve">Educators and staff will implement </w:t>
      </w:r>
      <w:r w:rsidR="00570957" w:rsidRPr="00B823BC">
        <w:rPr>
          <w:rFonts w:cs="Calibri"/>
          <w:szCs w:val="20"/>
        </w:rPr>
        <w:lastRenderedPageBreak/>
        <w:t>measures t</w:t>
      </w:r>
      <w:r w:rsidRPr="00B823BC">
        <w:rPr>
          <w:rFonts w:cs="Calibri"/>
          <w:szCs w:val="20"/>
        </w:rPr>
        <w:t>o minimise the exposure of susceptible children to the common triggers which can cause an asthma attack.  These triggers include:</w:t>
      </w:r>
    </w:p>
    <w:p w14:paraId="2E5F99F0" w14:textId="77777777" w:rsidR="00145609" w:rsidRPr="00B823BC" w:rsidRDefault="00145609" w:rsidP="00570957">
      <w:pPr>
        <w:numPr>
          <w:ilvl w:val="0"/>
          <w:numId w:val="21"/>
        </w:numPr>
        <w:spacing w:after="0"/>
        <w:rPr>
          <w:rFonts w:cs="Calibri"/>
          <w:szCs w:val="20"/>
        </w:rPr>
      </w:pPr>
      <w:r w:rsidRPr="00B823BC">
        <w:rPr>
          <w:rFonts w:cs="Calibri"/>
          <w:szCs w:val="20"/>
        </w:rPr>
        <w:t>dust and pollution</w:t>
      </w:r>
    </w:p>
    <w:p w14:paraId="24A14ECD" w14:textId="77777777" w:rsidR="00145609" w:rsidRPr="00B823BC" w:rsidRDefault="00145609" w:rsidP="00570957">
      <w:pPr>
        <w:numPr>
          <w:ilvl w:val="0"/>
          <w:numId w:val="21"/>
        </w:numPr>
        <w:spacing w:after="0"/>
        <w:rPr>
          <w:rFonts w:cs="Calibri"/>
          <w:szCs w:val="20"/>
        </w:rPr>
      </w:pPr>
      <w:r w:rsidRPr="00B823BC">
        <w:rPr>
          <w:rFonts w:cs="Calibri"/>
          <w:szCs w:val="20"/>
        </w:rPr>
        <w:t>inhaled allergens, for example mould, pollen, pet hair</w:t>
      </w:r>
    </w:p>
    <w:p w14:paraId="5B58D44E" w14:textId="77777777" w:rsidR="00145609" w:rsidRPr="00B823BC" w:rsidRDefault="00145609" w:rsidP="00570957">
      <w:pPr>
        <w:numPr>
          <w:ilvl w:val="0"/>
          <w:numId w:val="21"/>
        </w:numPr>
        <w:spacing w:after="0"/>
        <w:rPr>
          <w:rFonts w:cs="Calibri"/>
          <w:szCs w:val="20"/>
        </w:rPr>
      </w:pPr>
      <w:r w:rsidRPr="00B823BC">
        <w:rPr>
          <w:rFonts w:cs="Calibri"/>
          <w:szCs w:val="20"/>
        </w:rPr>
        <w:t>changes in temperature and weather, heating and air conditioning</w:t>
      </w:r>
    </w:p>
    <w:p w14:paraId="79D59943" w14:textId="77777777" w:rsidR="00145609" w:rsidRPr="00B823BC" w:rsidRDefault="00145609" w:rsidP="00570957">
      <w:pPr>
        <w:numPr>
          <w:ilvl w:val="0"/>
          <w:numId w:val="21"/>
        </w:numPr>
        <w:spacing w:after="0"/>
        <w:rPr>
          <w:rFonts w:cs="Calibri"/>
          <w:szCs w:val="20"/>
        </w:rPr>
      </w:pPr>
      <w:r w:rsidRPr="00B823BC">
        <w:rPr>
          <w:rFonts w:cs="Calibri"/>
          <w:szCs w:val="20"/>
        </w:rPr>
        <w:t>emotional changes including laughing and stress</w:t>
      </w:r>
    </w:p>
    <w:p w14:paraId="126592E2" w14:textId="77777777" w:rsidR="00145609" w:rsidRPr="00B823BC" w:rsidRDefault="00145609" w:rsidP="00145609">
      <w:pPr>
        <w:numPr>
          <w:ilvl w:val="0"/>
          <w:numId w:val="21"/>
        </w:numPr>
        <w:rPr>
          <w:rFonts w:cs="Calibri"/>
          <w:szCs w:val="20"/>
        </w:rPr>
      </w:pPr>
      <w:r w:rsidRPr="00B823BC">
        <w:rPr>
          <w:rFonts w:cs="Calibri"/>
          <w:szCs w:val="20"/>
        </w:rPr>
        <w:t>activity and exercise</w:t>
      </w:r>
    </w:p>
    <w:p w14:paraId="5DC09F2C" w14:textId="77777777" w:rsidR="00624EA4" w:rsidRPr="00B823BC" w:rsidRDefault="00082F2E" w:rsidP="00624EA4">
      <w:pPr>
        <w:spacing w:after="0"/>
        <w:rPr>
          <w:rFonts w:cs="Calibri"/>
          <w:szCs w:val="20"/>
        </w:rPr>
      </w:pPr>
      <w:r w:rsidRPr="00B823BC">
        <w:rPr>
          <w:rFonts w:cs="Calibri"/>
          <w:szCs w:val="20"/>
        </w:rPr>
        <w:t xml:space="preserve">To minimise exposure of susceptible children to triggers which may cause asthma, educators and staff will ensure children’s exposure to asthma triggers are minimised. This may for example, </w:t>
      </w:r>
    </w:p>
    <w:p w14:paraId="41A7483B" w14:textId="77777777" w:rsidR="00624EA4" w:rsidRPr="00B823BC" w:rsidRDefault="00624EA4" w:rsidP="00624EA4">
      <w:pPr>
        <w:numPr>
          <w:ilvl w:val="0"/>
          <w:numId w:val="38"/>
        </w:numPr>
        <w:spacing w:after="0"/>
        <w:rPr>
          <w:rFonts w:cs="Calibri"/>
          <w:szCs w:val="20"/>
        </w:rPr>
      </w:pPr>
      <w:r w:rsidRPr="00B823BC">
        <w:rPr>
          <w:rFonts w:cs="Calibri"/>
          <w:szCs w:val="20"/>
        </w:rPr>
        <w:t>implement</w:t>
      </w:r>
      <w:r w:rsidR="00082F2E" w:rsidRPr="00B823BC">
        <w:rPr>
          <w:rFonts w:cs="Calibri"/>
          <w:szCs w:val="20"/>
        </w:rPr>
        <w:t xml:space="preserve"> wet dusting</w:t>
      </w:r>
      <w:r w:rsidRPr="00B823BC">
        <w:rPr>
          <w:rFonts w:cs="Calibri"/>
          <w:szCs w:val="20"/>
        </w:rPr>
        <w:t xml:space="preserve"> to ensure dust is not stirred up</w:t>
      </w:r>
    </w:p>
    <w:p w14:paraId="498AD2D4" w14:textId="77777777" w:rsidR="00082F2E" w:rsidRPr="00B823BC" w:rsidRDefault="00624EA4" w:rsidP="00624EA4">
      <w:pPr>
        <w:numPr>
          <w:ilvl w:val="0"/>
          <w:numId w:val="38"/>
        </w:numPr>
        <w:spacing w:after="0"/>
        <w:rPr>
          <w:rFonts w:cs="Calibri"/>
          <w:szCs w:val="20"/>
        </w:rPr>
      </w:pPr>
      <w:r w:rsidRPr="00B823BC">
        <w:rPr>
          <w:rFonts w:cs="Calibri"/>
          <w:szCs w:val="20"/>
        </w:rPr>
        <w:t xml:space="preserve">plan different activities so </w:t>
      </w:r>
      <w:r w:rsidR="00082F2E" w:rsidRPr="00B823BC">
        <w:rPr>
          <w:rFonts w:cs="Calibri"/>
          <w:szCs w:val="20"/>
        </w:rPr>
        <w:t xml:space="preserve">children are not exposed to extremes of temperature eg </w:t>
      </w:r>
      <w:r w:rsidRPr="00B823BC">
        <w:rPr>
          <w:rFonts w:cs="Calibri"/>
          <w:szCs w:val="20"/>
        </w:rPr>
        <w:t>cold outsides and warm insides</w:t>
      </w:r>
    </w:p>
    <w:p w14:paraId="6DC6EF39" w14:textId="77777777" w:rsidR="00624EA4" w:rsidRPr="00B823BC" w:rsidRDefault="00624EA4" w:rsidP="00624EA4">
      <w:pPr>
        <w:numPr>
          <w:ilvl w:val="0"/>
          <w:numId w:val="38"/>
        </w:numPr>
        <w:spacing w:after="0"/>
        <w:rPr>
          <w:rFonts w:cs="Calibri"/>
          <w:szCs w:val="20"/>
        </w:rPr>
      </w:pPr>
      <w:r w:rsidRPr="00B823BC">
        <w:rPr>
          <w:rFonts w:cs="Calibri"/>
          <w:szCs w:val="20"/>
        </w:rPr>
        <w:t>restrict certain natural elements from inside environments</w:t>
      </w:r>
    </w:p>
    <w:p w14:paraId="03D4403E" w14:textId="77777777" w:rsidR="00082F2E" w:rsidRPr="00B823BC" w:rsidRDefault="00624EA4" w:rsidP="00082F2E">
      <w:pPr>
        <w:numPr>
          <w:ilvl w:val="0"/>
          <w:numId w:val="38"/>
        </w:numPr>
        <w:spacing w:after="0"/>
        <w:rPr>
          <w:rFonts w:cs="Calibri"/>
          <w:szCs w:val="20"/>
        </w:rPr>
      </w:pPr>
      <w:r w:rsidRPr="00B823BC">
        <w:rPr>
          <w:rFonts w:cs="Calibri"/>
          <w:szCs w:val="20"/>
        </w:rPr>
        <w:t xml:space="preserve">supervise children’s activity and exercise at all times </w:t>
      </w:r>
    </w:p>
    <w:p w14:paraId="00B1389C" w14:textId="77777777" w:rsidR="00624EA4" w:rsidRPr="00B823BC" w:rsidRDefault="00624EA4" w:rsidP="00082F2E">
      <w:pPr>
        <w:numPr>
          <w:ilvl w:val="0"/>
          <w:numId w:val="38"/>
        </w:numPr>
        <w:spacing w:after="0"/>
        <w:rPr>
          <w:rFonts w:cs="Calibri"/>
          <w:szCs w:val="20"/>
        </w:rPr>
      </w:pPr>
      <w:r w:rsidRPr="00B823BC">
        <w:rPr>
          <w:rFonts w:cs="Calibri"/>
          <w:szCs w:val="20"/>
        </w:rPr>
        <w:t>keep children indoors during periods of heavy pollution, smoke haze or after severe storms which may stir up pollen levels etc</w:t>
      </w:r>
    </w:p>
    <w:p w14:paraId="29D560FC" w14:textId="77777777" w:rsidR="00624EA4" w:rsidRPr="00B823BC" w:rsidRDefault="00624EA4" w:rsidP="00624EA4">
      <w:pPr>
        <w:spacing w:after="0"/>
        <w:ind w:left="360"/>
        <w:rPr>
          <w:rFonts w:cs="Calibri"/>
          <w:szCs w:val="20"/>
        </w:rPr>
      </w:pPr>
    </w:p>
    <w:p w14:paraId="79F672BE" w14:textId="77777777" w:rsidR="00082F2E" w:rsidRPr="00B823BC" w:rsidRDefault="00082F2E" w:rsidP="00082F2E">
      <w:pPr>
        <w:pStyle w:val="NoSpacing"/>
        <w:spacing w:line="276" w:lineRule="auto"/>
      </w:pPr>
      <w:r w:rsidRPr="00B823BC">
        <w:t>The Nominated Supervisor will also:</w:t>
      </w:r>
    </w:p>
    <w:p w14:paraId="7E9CEE80" w14:textId="77777777" w:rsidR="00624EA4" w:rsidRPr="00B823BC" w:rsidRDefault="00624EA4" w:rsidP="00624EA4">
      <w:pPr>
        <w:numPr>
          <w:ilvl w:val="0"/>
          <w:numId w:val="15"/>
        </w:numPr>
        <w:spacing w:after="0"/>
        <w:rPr>
          <w:rFonts w:cs="Calibri"/>
          <w:szCs w:val="20"/>
        </w:rPr>
      </w:pPr>
      <w:r w:rsidRPr="00B823BC">
        <w:rPr>
          <w:rFonts w:cs="Calibri"/>
          <w:szCs w:val="20"/>
        </w:rPr>
        <w:t>consider banning certain plants and vegetation from the outdoor and indoor environments</w:t>
      </w:r>
    </w:p>
    <w:p w14:paraId="65769650" w14:textId="77777777" w:rsidR="00624EA4" w:rsidRPr="00B823BC" w:rsidRDefault="00624EA4" w:rsidP="00624EA4">
      <w:pPr>
        <w:numPr>
          <w:ilvl w:val="0"/>
          <w:numId w:val="15"/>
        </w:numPr>
        <w:spacing w:after="0"/>
        <w:rPr>
          <w:rFonts w:cs="Calibri"/>
          <w:szCs w:val="20"/>
        </w:rPr>
      </w:pPr>
      <w:r w:rsidRPr="00B823BC">
        <w:rPr>
          <w:rFonts w:cs="Calibri"/>
          <w:szCs w:val="20"/>
        </w:rPr>
        <w:t>consider children’s asthma triggers before purchasing service animals or allowing children’s pets to visit</w:t>
      </w:r>
    </w:p>
    <w:p w14:paraId="117177F9" w14:textId="77777777" w:rsidR="00624EA4" w:rsidRPr="00B823BC" w:rsidRDefault="00624EA4" w:rsidP="00624EA4">
      <w:pPr>
        <w:numPr>
          <w:ilvl w:val="0"/>
          <w:numId w:val="15"/>
        </w:numPr>
        <w:spacing w:after="0"/>
        <w:rPr>
          <w:rFonts w:cs="Calibri"/>
          <w:szCs w:val="20"/>
        </w:rPr>
      </w:pPr>
      <w:r w:rsidRPr="00B823BC">
        <w:rPr>
          <w:rFonts w:cs="Calibri"/>
          <w:szCs w:val="20"/>
        </w:rPr>
        <w:t>ensure indoor temperatures are appropriate and heating and cooling systems are being used appropriately</w:t>
      </w:r>
    </w:p>
    <w:p w14:paraId="49143711" w14:textId="77777777" w:rsidR="00624EA4" w:rsidRPr="00B823BC" w:rsidRDefault="008B7CC8" w:rsidP="00624EA4">
      <w:pPr>
        <w:numPr>
          <w:ilvl w:val="0"/>
          <w:numId w:val="15"/>
        </w:numPr>
        <w:spacing w:after="0"/>
        <w:rPr>
          <w:rFonts w:cs="Calibri"/>
          <w:szCs w:val="20"/>
        </w:rPr>
      </w:pPr>
      <w:r w:rsidRPr="00B823BC">
        <w:rPr>
          <w:rFonts w:cs="Calibri"/>
          <w:szCs w:val="20"/>
        </w:rPr>
        <w:t>assist educators to monitor pollution levels and adverse weather events</w:t>
      </w:r>
    </w:p>
    <w:p w14:paraId="27915614" w14:textId="77777777" w:rsidR="00082F2E" w:rsidRPr="00B823BC" w:rsidRDefault="00624EA4" w:rsidP="00082F2E">
      <w:pPr>
        <w:numPr>
          <w:ilvl w:val="0"/>
          <w:numId w:val="15"/>
        </w:numPr>
        <w:rPr>
          <w:rFonts w:cs="Calibri"/>
          <w:szCs w:val="20"/>
        </w:rPr>
      </w:pPr>
      <w:r w:rsidRPr="00B823BC">
        <w:rPr>
          <w:rFonts w:cs="Calibri"/>
          <w:szCs w:val="20"/>
        </w:rPr>
        <w:t xml:space="preserve"> </w:t>
      </w:r>
      <w:r w:rsidR="00082F2E" w:rsidRPr="00B823BC">
        <w:rPr>
          <w:rFonts w:cs="Calibri"/>
          <w:szCs w:val="20"/>
        </w:rPr>
        <w:t>ensure educators and staff regularly reflect on our documented risk management practices to prevent the triggering of an asthma attack, and implement improvements if possible</w:t>
      </w:r>
    </w:p>
    <w:p w14:paraId="0D9FFB03" w14:textId="77777777" w:rsidR="00082F2E" w:rsidRPr="00B823BC" w:rsidRDefault="00082F2E" w:rsidP="00082F2E">
      <w:pPr>
        <w:spacing w:after="0"/>
        <w:rPr>
          <w:rFonts w:cs="Calibri"/>
          <w:szCs w:val="20"/>
        </w:rPr>
      </w:pPr>
    </w:p>
    <w:p w14:paraId="4D6D48FA" w14:textId="77777777" w:rsidR="00082F2E" w:rsidRPr="00B823BC" w:rsidRDefault="00145609" w:rsidP="00145609">
      <w:pPr>
        <w:rPr>
          <w:rFonts w:cs="Calibri"/>
          <w:szCs w:val="20"/>
        </w:rPr>
      </w:pPr>
      <w:r w:rsidRPr="00B823BC">
        <w:rPr>
          <w:rFonts w:cs="Calibri"/>
          <w:szCs w:val="20"/>
        </w:rPr>
        <w:t>The service</w:t>
      </w:r>
      <w:r w:rsidR="00082F2E" w:rsidRPr="00B823BC">
        <w:rPr>
          <w:rFonts w:cs="Calibri"/>
          <w:szCs w:val="20"/>
        </w:rPr>
        <w:t xml:space="preserve"> will display a National Asthma Council Australia Action Plan Poster </w:t>
      </w:r>
      <w:r w:rsidRPr="00B823BC">
        <w:rPr>
          <w:rFonts w:cs="Calibri"/>
          <w:szCs w:val="20"/>
        </w:rPr>
        <w:t xml:space="preserve">in a key location at the service, for example, in the children’s room, the staff room or near the medication cabinet </w:t>
      </w:r>
      <w:r w:rsidR="00082F2E" w:rsidRPr="00B823BC">
        <w:rPr>
          <w:rFonts w:cs="Calibri"/>
          <w:szCs w:val="20"/>
        </w:rPr>
        <w:t xml:space="preserve">(see </w:t>
      </w:r>
      <w:hyperlink r:id="rId8" w:history="1">
        <w:r w:rsidR="00082F2E" w:rsidRPr="00B823BC">
          <w:rPr>
            <w:rStyle w:val="Hyperlink"/>
            <w:rFonts w:cs="Calibri"/>
            <w:szCs w:val="20"/>
          </w:rPr>
          <w:t>www.nationalasthma.org.au</w:t>
        </w:r>
      </w:hyperlink>
    </w:p>
    <w:p w14:paraId="74958312" w14:textId="77777777" w:rsidR="00145609" w:rsidRPr="00B823BC" w:rsidRDefault="00145609" w:rsidP="00082F2E">
      <w:pPr>
        <w:spacing w:after="0"/>
        <w:rPr>
          <w:rFonts w:cs="Calibri"/>
        </w:rPr>
      </w:pPr>
      <w:r w:rsidRPr="00B823BC">
        <w:rPr>
          <w:rFonts w:cs="Calibri"/>
          <w:szCs w:val="20"/>
        </w:rPr>
        <w:t xml:space="preserve">An asthma attack can become life threatening if not treated properly. </w:t>
      </w:r>
      <w:r w:rsidRPr="00B823BC">
        <w:rPr>
          <w:rFonts w:cs="Calibri"/>
        </w:rPr>
        <w:t xml:space="preserve">If a child is displaying asthma symptoms, </w:t>
      </w:r>
      <w:r w:rsidR="00082F2E" w:rsidRPr="00B823BC">
        <w:rPr>
          <w:rFonts w:cs="Calibri"/>
        </w:rPr>
        <w:t>educators</w:t>
      </w:r>
      <w:r w:rsidRPr="00B823BC">
        <w:rPr>
          <w:rFonts w:cs="Calibri"/>
        </w:rPr>
        <w:t xml:space="preserve"> will:</w:t>
      </w:r>
    </w:p>
    <w:p w14:paraId="26D24B18" w14:textId="77777777" w:rsidR="00145609" w:rsidRPr="00B823BC" w:rsidRDefault="00145609" w:rsidP="004F4873">
      <w:pPr>
        <w:numPr>
          <w:ilvl w:val="0"/>
          <w:numId w:val="23"/>
        </w:numPr>
        <w:spacing w:after="0"/>
        <w:rPr>
          <w:rFonts w:cs="Calibri"/>
        </w:rPr>
      </w:pPr>
      <w:r w:rsidRPr="00B823BC">
        <w:rPr>
          <w:rFonts w:cs="Calibri"/>
        </w:rPr>
        <w:t>ensure a first aid trained educator with approved asthma training immediately attends to the child. If the procedures outlined in the child’s medical management plan do not alleviate the asthma symptoms, or the child does not have a medical management plan, the educator</w:t>
      </w:r>
      <w:r w:rsidRPr="00B823BC">
        <w:rPr>
          <w:rFonts w:cs="Calibri"/>
          <w:color w:val="FF0000"/>
        </w:rPr>
        <w:t xml:space="preserve"> </w:t>
      </w:r>
      <w:r w:rsidRPr="00B823BC">
        <w:rPr>
          <w:rFonts w:cs="Calibri"/>
        </w:rPr>
        <w:t xml:space="preserve">will provide appropriate first aid, which may include the steps outlined </w:t>
      </w:r>
      <w:r w:rsidR="00D95171" w:rsidRPr="00B823BC">
        <w:rPr>
          <w:rFonts w:cs="Calibri"/>
        </w:rPr>
        <w:t>in the</w:t>
      </w:r>
      <w:r w:rsidR="004F4873" w:rsidRPr="00B823BC">
        <w:rPr>
          <w:rFonts w:cs="Calibri"/>
        </w:rPr>
        <w:t xml:space="preserve"> </w:t>
      </w:r>
      <w:r w:rsidR="00D95171" w:rsidRPr="00B823BC">
        <w:rPr>
          <w:rFonts w:cs="Calibri"/>
          <w:szCs w:val="20"/>
        </w:rPr>
        <w:t>National Asthma Council Australia Action Plan</w:t>
      </w:r>
      <w:r w:rsidRPr="00B823BC">
        <w:rPr>
          <w:rFonts w:cs="Calibri"/>
        </w:rPr>
        <w:t>:</w:t>
      </w:r>
    </w:p>
    <w:p w14:paraId="6C978D71" w14:textId="77777777" w:rsidR="00145609" w:rsidRPr="00B823BC" w:rsidRDefault="00145609" w:rsidP="00D95171">
      <w:pPr>
        <w:numPr>
          <w:ilvl w:val="0"/>
          <w:numId w:val="20"/>
        </w:numPr>
        <w:spacing w:after="0"/>
        <w:rPr>
          <w:rFonts w:cs="Calibri"/>
        </w:rPr>
      </w:pPr>
      <w:r w:rsidRPr="00B823BC">
        <w:rPr>
          <w:rFonts w:cs="Calibri"/>
        </w:rPr>
        <w:t>Sit the child upright</w:t>
      </w:r>
      <w:r w:rsidR="00D95171" w:rsidRPr="00B823BC">
        <w:rPr>
          <w:rFonts w:cs="Calibri"/>
        </w:rPr>
        <w:t xml:space="preserve"> - </w:t>
      </w:r>
      <w:r w:rsidRPr="00B823BC">
        <w:rPr>
          <w:rFonts w:cs="Calibri"/>
        </w:rPr>
        <w:t>Stay  with the child and be calm and reassuring</w:t>
      </w:r>
    </w:p>
    <w:p w14:paraId="0D1A0AF6" w14:textId="77777777" w:rsidR="00145609" w:rsidRPr="00B823BC" w:rsidRDefault="00145609" w:rsidP="00D95171">
      <w:pPr>
        <w:numPr>
          <w:ilvl w:val="0"/>
          <w:numId w:val="20"/>
        </w:numPr>
        <w:spacing w:after="0"/>
        <w:rPr>
          <w:rFonts w:cs="Calibri"/>
        </w:rPr>
      </w:pPr>
      <w:r w:rsidRPr="00B823BC">
        <w:rPr>
          <w:rFonts w:cs="Calibri"/>
        </w:rPr>
        <w:t xml:space="preserve">Give 4 </w:t>
      </w:r>
      <w:r w:rsidR="00D95171" w:rsidRPr="00B823BC">
        <w:rPr>
          <w:rFonts w:cs="Calibri"/>
        </w:rPr>
        <w:t xml:space="preserve">separate </w:t>
      </w:r>
      <w:r w:rsidRPr="00B823BC">
        <w:rPr>
          <w:rFonts w:cs="Calibri"/>
        </w:rPr>
        <w:t xml:space="preserve">puffs of </w:t>
      </w:r>
      <w:r w:rsidR="00D95171" w:rsidRPr="00B823BC">
        <w:rPr>
          <w:rFonts w:cs="Calibri"/>
        </w:rPr>
        <w:t>a</w:t>
      </w:r>
      <w:r w:rsidRPr="00B823BC">
        <w:rPr>
          <w:rFonts w:cs="Calibri"/>
        </w:rPr>
        <w:t xml:space="preserve"> reliever </w:t>
      </w:r>
      <w:r w:rsidR="00D95171" w:rsidRPr="00B823BC">
        <w:rPr>
          <w:rFonts w:cs="Calibri"/>
        </w:rPr>
        <w:t>inhaler (blue/grey)</w:t>
      </w:r>
    </w:p>
    <w:p w14:paraId="3B2329DA" w14:textId="77777777" w:rsidR="00145609" w:rsidRPr="00B823BC" w:rsidRDefault="00145609" w:rsidP="00D95171">
      <w:pPr>
        <w:numPr>
          <w:ilvl w:val="0"/>
          <w:numId w:val="40"/>
        </w:numPr>
        <w:spacing w:after="0"/>
        <w:rPr>
          <w:rFonts w:cs="Calibri"/>
        </w:rPr>
      </w:pPr>
      <w:r w:rsidRPr="00B823BC">
        <w:rPr>
          <w:rFonts w:cs="Calibri"/>
        </w:rPr>
        <w:t>Use a spacer if there is one</w:t>
      </w:r>
    </w:p>
    <w:p w14:paraId="4F0969A9" w14:textId="77777777" w:rsidR="00145609" w:rsidRPr="00B823BC" w:rsidRDefault="00145609" w:rsidP="00D95171">
      <w:pPr>
        <w:numPr>
          <w:ilvl w:val="0"/>
          <w:numId w:val="40"/>
        </w:numPr>
        <w:spacing w:after="0"/>
        <w:rPr>
          <w:rFonts w:cs="Calibri"/>
        </w:rPr>
      </w:pPr>
      <w:r w:rsidRPr="00B823BC">
        <w:rPr>
          <w:rFonts w:cs="Calibri"/>
        </w:rPr>
        <w:t>Shake puffer</w:t>
      </w:r>
    </w:p>
    <w:p w14:paraId="37274D97" w14:textId="77777777" w:rsidR="00145609" w:rsidRPr="00B823BC" w:rsidRDefault="00D95171" w:rsidP="00D95171">
      <w:pPr>
        <w:numPr>
          <w:ilvl w:val="0"/>
          <w:numId w:val="40"/>
        </w:numPr>
        <w:spacing w:after="0"/>
        <w:rPr>
          <w:rFonts w:cs="Calibri"/>
        </w:rPr>
      </w:pPr>
      <w:r w:rsidRPr="00B823BC">
        <w:rPr>
          <w:rFonts w:cs="Calibri"/>
        </w:rPr>
        <w:t>Give 1 puff at a time with 4-6 breaths after each puff</w:t>
      </w:r>
    </w:p>
    <w:p w14:paraId="79D8617C" w14:textId="77777777" w:rsidR="00145609" w:rsidRPr="00B823BC" w:rsidRDefault="00145609" w:rsidP="00D95171">
      <w:pPr>
        <w:numPr>
          <w:ilvl w:val="0"/>
          <w:numId w:val="40"/>
        </w:numPr>
        <w:spacing w:after="0"/>
        <w:rPr>
          <w:rFonts w:cs="Calibri"/>
        </w:rPr>
      </w:pPr>
      <w:r w:rsidRPr="00B823BC">
        <w:rPr>
          <w:rFonts w:cs="Calibri"/>
        </w:rPr>
        <w:lastRenderedPageBreak/>
        <w:t>Repeat until 4 puffs have been taken</w:t>
      </w:r>
    </w:p>
    <w:p w14:paraId="7D20C4C2" w14:textId="77777777" w:rsidR="00145609" w:rsidRPr="00B823BC" w:rsidRDefault="00145609" w:rsidP="00885D18">
      <w:pPr>
        <w:numPr>
          <w:ilvl w:val="0"/>
          <w:numId w:val="20"/>
        </w:numPr>
        <w:spacing w:after="0"/>
        <w:rPr>
          <w:rFonts w:cs="Calibri"/>
        </w:rPr>
      </w:pPr>
      <w:r w:rsidRPr="00B823BC">
        <w:rPr>
          <w:rFonts w:cs="Calibri"/>
        </w:rPr>
        <w:t>Wait 4 minutes</w:t>
      </w:r>
      <w:r w:rsidR="00885D18" w:rsidRPr="00B823BC">
        <w:rPr>
          <w:rFonts w:cs="Calibri"/>
        </w:rPr>
        <w:t xml:space="preserve"> - </w:t>
      </w:r>
      <w:r w:rsidRPr="00B823BC">
        <w:rPr>
          <w:rFonts w:cs="Calibri"/>
        </w:rPr>
        <w:t>If there is no improvement, give 4 more puffs as above</w:t>
      </w:r>
    </w:p>
    <w:p w14:paraId="6D294A46" w14:textId="77777777" w:rsidR="00145609" w:rsidRPr="00B823BC" w:rsidRDefault="00145609" w:rsidP="00D95171">
      <w:pPr>
        <w:numPr>
          <w:ilvl w:val="0"/>
          <w:numId w:val="20"/>
        </w:numPr>
        <w:spacing w:after="0"/>
        <w:rPr>
          <w:rFonts w:cs="Calibri"/>
        </w:rPr>
      </w:pPr>
      <w:r w:rsidRPr="00B823BC">
        <w:rPr>
          <w:rFonts w:cs="Calibri"/>
        </w:rPr>
        <w:t xml:space="preserve">If there is still no improvement call </w:t>
      </w:r>
      <w:r w:rsidR="00D95171" w:rsidRPr="00B823BC">
        <w:rPr>
          <w:rFonts w:cs="Calibri"/>
        </w:rPr>
        <w:t>an ambulance on</w:t>
      </w:r>
      <w:r w:rsidRPr="00B823BC">
        <w:rPr>
          <w:rFonts w:cs="Calibri"/>
        </w:rPr>
        <w:t xml:space="preserve"> 000</w:t>
      </w:r>
    </w:p>
    <w:p w14:paraId="64134CC0" w14:textId="77777777" w:rsidR="00145609" w:rsidRPr="00B823BC" w:rsidRDefault="00145609" w:rsidP="00D95171">
      <w:pPr>
        <w:numPr>
          <w:ilvl w:val="0"/>
          <w:numId w:val="40"/>
        </w:numPr>
        <w:spacing w:after="0"/>
        <w:rPr>
          <w:rFonts w:cs="Calibri"/>
        </w:rPr>
      </w:pPr>
      <w:r w:rsidRPr="00B823BC">
        <w:rPr>
          <w:rFonts w:cs="Calibri"/>
        </w:rPr>
        <w:t xml:space="preserve">Keep giving 4 puffs every 4 minutes until </w:t>
      </w:r>
      <w:r w:rsidR="00D95171" w:rsidRPr="00B823BC">
        <w:rPr>
          <w:rFonts w:cs="Calibri"/>
        </w:rPr>
        <w:t>the ambulance</w:t>
      </w:r>
      <w:r w:rsidRPr="00B823BC">
        <w:rPr>
          <w:rFonts w:cs="Calibri"/>
        </w:rPr>
        <w:t xml:space="preserve"> arrives</w:t>
      </w:r>
    </w:p>
    <w:p w14:paraId="53743C30" w14:textId="77777777" w:rsidR="00D95171" w:rsidRPr="00B823BC" w:rsidRDefault="00D95171" w:rsidP="00D95171">
      <w:pPr>
        <w:spacing w:after="0"/>
        <w:rPr>
          <w:rFonts w:cs="Calibri"/>
          <w:szCs w:val="20"/>
        </w:rPr>
      </w:pPr>
    </w:p>
    <w:p w14:paraId="2D35E07F" w14:textId="77777777" w:rsidR="00F07093" w:rsidRPr="00B823BC" w:rsidRDefault="00F07093" w:rsidP="00D95171">
      <w:pPr>
        <w:spacing w:after="0"/>
        <w:rPr>
          <w:rFonts w:cs="Calibri"/>
          <w:szCs w:val="20"/>
        </w:rPr>
      </w:pPr>
      <w:r w:rsidRPr="00B823BC">
        <w:rPr>
          <w:rFonts w:cs="Calibri"/>
          <w:szCs w:val="20"/>
        </w:rPr>
        <w:t>The service will ensure that an Emergency Asthma First Aid Kit is stored in a location that is known to all staff, including relief staff, easily accessible to adults (not locked away), inaccessible to children, and at room temperature in dry areas.  An Emergency Asthma First Aid kit should contain:</w:t>
      </w:r>
    </w:p>
    <w:p w14:paraId="06F22090" w14:textId="77777777" w:rsidR="00F07093" w:rsidRPr="00B823BC" w:rsidRDefault="00F07093" w:rsidP="008D3BE8">
      <w:pPr>
        <w:numPr>
          <w:ilvl w:val="0"/>
          <w:numId w:val="22"/>
        </w:numPr>
        <w:spacing w:after="0"/>
        <w:rPr>
          <w:rFonts w:cs="Calibri"/>
          <w:szCs w:val="20"/>
        </w:rPr>
      </w:pPr>
      <w:r w:rsidRPr="00B823BC">
        <w:rPr>
          <w:rFonts w:cs="Calibri"/>
          <w:szCs w:val="20"/>
        </w:rPr>
        <w:t>Blue or grey reliever puffer</w:t>
      </w:r>
    </w:p>
    <w:p w14:paraId="11D7DF2D" w14:textId="77777777" w:rsidR="00F07093" w:rsidRPr="00B823BC" w:rsidRDefault="00F07093" w:rsidP="008D3BE8">
      <w:pPr>
        <w:numPr>
          <w:ilvl w:val="0"/>
          <w:numId w:val="22"/>
        </w:numPr>
        <w:spacing w:after="0"/>
        <w:rPr>
          <w:rFonts w:cs="Calibri"/>
          <w:szCs w:val="20"/>
        </w:rPr>
      </w:pPr>
      <w:r w:rsidRPr="00B823BC">
        <w:rPr>
          <w:rFonts w:cs="Calibri"/>
          <w:szCs w:val="20"/>
        </w:rPr>
        <w:t>At least 2 spacer devices that are compatible with the puffer</w:t>
      </w:r>
    </w:p>
    <w:p w14:paraId="219970EE" w14:textId="77777777" w:rsidR="00F07093" w:rsidRPr="00B823BC" w:rsidRDefault="00F07093" w:rsidP="00F07093">
      <w:pPr>
        <w:numPr>
          <w:ilvl w:val="0"/>
          <w:numId w:val="22"/>
        </w:numPr>
        <w:rPr>
          <w:rFonts w:cs="Calibri"/>
          <w:szCs w:val="20"/>
        </w:rPr>
      </w:pPr>
      <w:r w:rsidRPr="00B823BC">
        <w:rPr>
          <w:rFonts w:cs="Calibri"/>
          <w:szCs w:val="20"/>
        </w:rPr>
        <w:t>At  least 2 face masks compatible with the spacer for use by children under 5</w:t>
      </w:r>
    </w:p>
    <w:p w14:paraId="168E1B0D" w14:textId="77777777" w:rsidR="00F07093" w:rsidRPr="00B823BC" w:rsidRDefault="00F07093" w:rsidP="00F07093">
      <w:pPr>
        <w:rPr>
          <w:rFonts w:cs="Calibri"/>
          <w:szCs w:val="20"/>
        </w:rPr>
      </w:pPr>
      <w:r w:rsidRPr="00B823BC">
        <w:rPr>
          <w:rFonts w:cs="Calibri"/>
          <w:szCs w:val="20"/>
        </w:rPr>
        <w:t xml:space="preserve">Spacers and masks can only be used by one person.  That person can re-use the spacer or mask but it cannot be used by anyone else. </w:t>
      </w:r>
      <w:r w:rsidR="008D3BE8" w:rsidRPr="00B823BC">
        <w:rPr>
          <w:rFonts w:cs="Calibri"/>
          <w:szCs w:val="20"/>
        </w:rPr>
        <w:t>Educators</w:t>
      </w:r>
      <w:r w:rsidRPr="00B823BC">
        <w:rPr>
          <w:rFonts w:cs="Calibri"/>
          <w:szCs w:val="20"/>
        </w:rPr>
        <w:t xml:space="preserve"> will ensure the child’s name is written on the spacer and mask when it is used. </w:t>
      </w:r>
    </w:p>
    <w:p w14:paraId="64B08B3A" w14:textId="77777777" w:rsidR="00145609" w:rsidRPr="00B823BC" w:rsidRDefault="00145609" w:rsidP="00145609">
      <w:pPr>
        <w:rPr>
          <w:rFonts w:cs="Calibri"/>
          <w:b/>
          <w:szCs w:val="20"/>
        </w:rPr>
      </w:pPr>
      <w:r w:rsidRPr="00B823BC">
        <w:rPr>
          <w:rFonts w:cs="Calibri"/>
          <w:b/>
          <w:szCs w:val="20"/>
        </w:rPr>
        <w:t>Diabetes</w:t>
      </w:r>
      <w:r w:rsidR="00570957" w:rsidRPr="00B823BC">
        <w:rPr>
          <w:rFonts w:cs="Calibri"/>
          <w:b/>
          <w:szCs w:val="20"/>
        </w:rPr>
        <w:t xml:space="preserve"> Management</w:t>
      </w:r>
    </w:p>
    <w:p w14:paraId="63DA112D" w14:textId="77777777" w:rsidR="006576B1" w:rsidRPr="00B823BC" w:rsidRDefault="00145609" w:rsidP="006576B1">
      <w:pPr>
        <w:spacing w:after="0"/>
        <w:rPr>
          <w:rFonts w:cs="Calibri"/>
          <w:szCs w:val="20"/>
        </w:rPr>
      </w:pPr>
      <w:r w:rsidRPr="00B823BC">
        <w:rPr>
          <w:rFonts w:cs="Calibri"/>
          <w:szCs w:val="20"/>
        </w:rPr>
        <w:t>Diabetes is a chronic condition where the levels of glucose (sugar) in the blood are too high. Glucose levels are normally regulated by the hormone insulin.</w:t>
      </w:r>
      <w:r w:rsidR="009C330B" w:rsidRPr="00B823BC">
        <w:rPr>
          <w:rFonts w:cs="Calibri"/>
          <w:szCs w:val="20"/>
        </w:rPr>
        <w:t xml:space="preserve"> </w:t>
      </w:r>
      <w:r w:rsidRPr="00B823BC">
        <w:rPr>
          <w:rFonts w:cs="Calibri"/>
          <w:szCs w:val="20"/>
        </w:rPr>
        <w:t xml:space="preserve">The most common form of diabetes in children is </w:t>
      </w:r>
      <w:r w:rsidR="002E1A06" w:rsidRPr="00B823BC">
        <w:rPr>
          <w:rFonts w:cs="Calibri"/>
          <w:szCs w:val="20"/>
        </w:rPr>
        <w:t>T</w:t>
      </w:r>
      <w:r w:rsidRPr="00B823BC">
        <w:rPr>
          <w:rFonts w:cs="Calibri"/>
          <w:szCs w:val="20"/>
        </w:rPr>
        <w:t xml:space="preserve">ype 1. The body’s immune system attacks the insulin producing cells so insulin can no longer be made. </w:t>
      </w:r>
      <w:r w:rsidR="006576B1" w:rsidRPr="00B823BC">
        <w:rPr>
          <w:rFonts w:cs="Calibri"/>
          <w:szCs w:val="20"/>
        </w:rPr>
        <w:t xml:space="preserve"> People with type 1 diabetes need to have insulin daily and test their blood glucose several times a day, follow a healthy eating plan and participate in regular physical activity. </w:t>
      </w:r>
    </w:p>
    <w:p w14:paraId="3FD1D4C6" w14:textId="77777777" w:rsidR="006576B1" w:rsidRPr="00B823BC" w:rsidRDefault="006576B1" w:rsidP="006576B1">
      <w:pPr>
        <w:spacing w:after="0"/>
        <w:rPr>
          <w:rFonts w:cs="Calibri"/>
          <w:szCs w:val="20"/>
        </w:rPr>
      </w:pPr>
    </w:p>
    <w:p w14:paraId="6FDC7935" w14:textId="77777777" w:rsidR="006576B1" w:rsidRPr="00B823BC" w:rsidRDefault="00145609" w:rsidP="006576B1">
      <w:pPr>
        <w:rPr>
          <w:rFonts w:cs="Calibri"/>
          <w:szCs w:val="20"/>
        </w:rPr>
      </w:pPr>
      <w:r w:rsidRPr="00B823BC">
        <w:rPr>
          <w:rFonts w:cs="Calibri"/>
          <w:szCs w:val="20"/>
        </w:rPr>
        <w:t xml:space="preserve"> </w:t>
      </w:r>
      <w:r w:rsidR="006576B1" w:rsidRPr="00B823BC">
        <w:rPr>
          <w:rFonts w:cs="Calibri"/>
          <w:szCs w:val="20"/>
        </w:rPr>
        <w:t xml:space="preserve">Type 2 diabetes is often described as a ‘lifestyle disease’ because it is more common in people who are overweight </w:t>
      </w:r>
      <w:r w:rsidR="0084008D" w:rsidRPr="00B823BC">
        <w:rPr>
          <w:rFonts w:cs="Calibri"/>
          <w:szCs w:val="20"/>
        </w:rPr>
        <w:t xml:space="preserve">and don’t exercise enough. Type 2 diabetes is </w:t>
      </w:r>
      <w:r w:rsidR="006576B1" w:rsidRPr="00B823BC">
        <w:rPr>
          <w:rFonts w:cs="Calibri"/>
          <w:szCs w:val="20"/>
        </w:rPr>
        <w:t>managed by regular physical activity and healthy eating. Over time type 2 diabetics may also require insulin.</w:t>
      </w:r>
    </w:p>
    <w:p w14:paraId="7822D8D1" w14:textId="77777777" w:rsidR="00F73F32" w:rsidRPr="00B823BC" w:rsidRDefault="006576B1" w:rsidP="00340B52">
      <w:pPr>
        <w:spacing w:after="0"/>
        <w:rPr>
          <w:rFonts w:cs="Calibri"/>
          <w:szCs w:val="20"/>
        </w:rPr>
      </w:pPr>
      <w:r w:rsidRPr="00B823BC">
        <w:rPr>
          <w:rFonts w:cs="Calibri"/>
          <w:szCs w:val="20"/>
        </w:rPr>
        <w:t>S</w:t>
      </w:r>
      <w:r w:rsidR="00EB5BF6" w:rsidRPr="00B823BC">
        <w:rPr>
          <w:rFonts w:cs="Calibri"/>
          <w:szCs w:val="20"/>
        </w:rPr>
        <w:t>ymptoms of diabetes include frequent urination, excessive thirst, tiredness, weight loss, vision problems and mood changes. People who take medication for diabetes are also at risk of h</w:t>
      </w:r>
      <w:r w:rsidR="00F73F32" w:rsidRPr="00B823BC">
        <w:rPr>
          <w:rFonts w:cs="Calibri"/>
          <w:szCs w:val="20"/>
        </w:rPr>
        <w:t>ypoglycaemia (</w:t>
      </w:r>
      <w:r w:rsidR="00EB5BF6" w:rsidRPr="00B823BC">
        <w:rPr>
          <w:rFonts w:cs="Calibri"/>
          <w:szCs w:val="20"/>
        </w:rPr>
        <w:t xml:space="preserve">they may </w:t>
      </w:r>
      <w:r w:rsidR="00F73F32" w:rsidRPr="00B823BC">
        <w:rPr>
          <w:rFonts w:cs="Calibri"/>
          <w:szCs w:val="20"/>
        </w:rPr>
        <w:t xml:space="preserve">have a “hypo”) </w:t>
      </w:r>
      <w:r w:rsidR="00340B52" w:rsidRPr="00B823BC">
        <w:rPr>
          <w:rFonts w:cs="Calibri"/>
          <w:szCs w:val="20"/>
        </w:rPr>
        <w:t>if their</w:t>
      </w:r>
      <w:r w:rsidR="00F73F32" w:rsidRPr="00B823BC">
        <w:rPr>
          <w:rFonts w:cs="Calibri"/>
          <w:szCs w:val="20"/>
        </w:rPr>
        <w:t xml:space="preserve"> blood sugar levels are too low. Things that can cause a “hypo” include:</w:t>
      </w:r>
    </w:p>
    <w:p w14:paraId="6BE4BFC9" w14:textId="77777777" w:rsidR="00F73F32" w:rsidRPr="00B823BC" w:rsidRDefault="00340B52" w:rsidP="00340B52">
      <w:pPr>
        <w:numPr>
          <w:ilvl w:val="0"/>
          <w:numId w:val="21"/>
        </w:numPr>
        <w:spacing w:after="0"/>
        <w:rPr>
          <w:rFonts w:cs="Calibri"/>
          <w:szCs w:val="20"/>
        </w:rPr>
      </w:pPr>
      <w:r w:rsidRPr="00B823BC">
        <w:rPr>
          <w:rFonts w:cs="Calibri"/>
          <w:szCs w:val="20"/>
        </w:rPr>
        <w:t>a</w:t>
      </w:r>
      <w:r w:rsidR="00F73F32" w:rsidRPr="00B823BC">
        <w:rPr>
          <w:rFonts w:cs="Calibri"/>
          <w:szCs w:val="20"/>
        </w:rPr>
        <w:t xml:space="preserve"> delayed or missed meal, or a meal with too little carbohydrate</w:t>
      </w:r>
    </w:p>
    <w:p w14:paraId="419E7795" w14:textId="77777777" w:rsidR="00F73F32" w:rsidRPr="00B823BC" w:rsidRDefault="00340B52" w:rsidP="00EB5BF6">
      <w:pPr>
        <w:numPr>
          <w:ilvl w:val="0"/>
          <w:numId w:val="21"/>
        </w:numPr>
        <w:spacing w:after="0"/>
        <w:rPr>
          <w:rFonts w:cs="Calibri"/>
          <w:szCs w:val="20"/>
        </w:rPr>
      </w:pPr>
      <w:r w:rsidRPr="00B823BC">
        <w:rPr>
          <w:rFonts w:cs="Calibri"/>
          <w:szCs w:val="20"/>
        </w:rPr>
        <w:t>e</w:t>
      </w:r>
      <w:r w:rsidR="00F73F32" w:rsidRPr="00B823BC">
        <w:rPr>
          <w:rFonts w:cs="Calibri"/>
          <w:szCs w:val="20"/>
        </w:rPr>
        <w:t>xtra strenuous or unplanned physical activity</w:t>
      </w:r>
    </w:p>
    <w:p w14:paraId="775E68D1" w14:textId="77777777" w:rsidR="00F73F32" w:rsidRPr="00B823BC" w:rsidRDefault="00340B52" w:rsidP="00340B52">
      <w:pPr>
        <w:numPr>
          <w:ilvl w:val="0"/>
          <w:numId w:val="21"/>
        </w:numPr>
        <w:spacing w:after="0"/>
        <w:rPr>
          <w:rFonts w:cs="Calibri"/>
          <w:szCs w:val="20"/>
        </w:rPr>
      </w:pPr>
      <w:r w:rsidRPr="00B823BC">
        <w:rPr>
          <w:rFonts w:cs="Calibri"/>
          <w:szCs w:val="20"/>
        </w:rPr>
        <w:t>t</w:t>
      </w:r>
      <w:r w:rsidR="00F73F32" w:rsidRPr="00B823BC">
        <w:rPr>
          <w:rFonts w:cs="Calibri"/>
          <w:szCs w:val="20"/>
        </w:rPr>
        <w:t>oo much insulin or medication for diabetes</w:t>
      </w:r>
    </w:p>
    <w:p w14:paraId="7BE80405" w14:textId="77777777" w:rsidR="00F73F32" w:rsidRPr="00B823BC" w:rsidRDefault="00340B52" w:rsidP="00F73F32">
      <w:pPr>
        <w:numPr>
          <w:ilvl w:val="0"/>
          <w:numId w:val="21"/>
        </w:numPr>
        <w:rPr>
          <w:rFonts w:cs="Calibri"/>
          <w:szCs w:val="20"/>
        </w:rPr>
      </w:pPr>
      <w:r w:rsidRPr="00B823BC">
        <w:rPr>
          <w:rFonts w:cs="Calibri"/>
          <w:szCs w:val="20"/>
        </w:rPr>
        <w:t>v</w:t>
      </w:r>
      <w:r w:rsidR="00F73F32" w:rsidRPr="00B823BC">
        <w:rPr>
          <w:rFonts w:cs="Calibri"/>
          <w:szCs w:val="20"/>
        </w:rPr>
        <w:t xml:space="preserve">omiting </w:t>
      </w:r>
    </w:p>
    <w:p w14:paraId="0EEF3BD1" w14:textId="77777777" w:rsidR="00EB5BF6" w:rsidRPr="00B823BC" w:rsidRDefault="00EB5BF6" w:rsidP="00F73F32">
      <w:pPr>
        <w:rPr>
          <w:rFonts w:cs="Calibri"/>
          <w:szCs w:val="20"/>
        </w:rPr>
      </w:pPr>
      <w:r w:rsidRPr="00B823BC">
        <w:rPr>
          <w:rFonts w:cs="Calibri"/>
          <w:szCs w:val="20"/>
        </w:rPr>
        <w:t>Symptoms of hypoglycaemia include headache, light-headedness and nausea, mood change, paleness and sweating, and weakness and trembling.</w:t>
      </w:r>
      <w:r w:rsidR="004B0CCD" w:rsidRPr="00B823BC">
        <w:rPr>
          <w:rFonts w:cs="Calibri"/>
          <w:szCs w:val="20"/>
        </w:rPr>
        <w:t xml:space="preserve"> If left untreated people may become disorientated, unable to drink, swallow or stand, suffer a lack of coordination, loss of consciousness and seizures.</w:t>
      </w:r>
    </w:p>
    <w:p w14:paraId="0AD6681E" w14:textId="77777777" w:rsidR="00145609" w:rsidRPr="00B823BC" w:rsidRDefault="00F73F32" w:rsidP="002E1A06">
      <w:pPr>
        <w:spacing w:after="0"/>
        <w:rPr>
          <w:rFonts w:cs="Calibri"/>
          <w:szCs w:val="20"/>
        </w:rPr>
      </w:pPr>
      <w:r w:rsidRPr="00B823BC">
        <w:rPr>
          <w:rFonts w:cs="Calibri"/>
          <w:szCs w:val="20"/>
        </w:rPr>
        <w:t>Educators and staff w</w:t>
      </w:r>
      <w:r w:rsidR="00145609" w:rsidRPr="00B823BC">
        <w:rPr>
          <w:rFonts w:cs="Calibri"/>
          <w:szCs w:val="20"/>
        </w:rPr>
        <w:t xml:space="preserve">ill implement </w:t>
      </w:r>
      <w:r w:rsidRPr="00B823BC">
        <w:rPr>
          <w:rFonts w:cs="Calibri"/>
          <w:szCs w:val="20"/>
        </w:rPr>
        <w:t xml:space="preserve">measures to reduce the risk of children suffering adverse effects from their condition. </w:t>
      </w:r>
      <w:r w:rsidR="002E1A06" w:rsidRPr="00B823BC">
        <w:rPr>
          <w:rFonts w:cs="Calibri"/>
          <w:szCs w:val="20"/>
        </w:rPr>
        <w:t xml:space="preserve">These may include, for example: </w:t>
      </w:r>
    </w:p>
    <w:p w14:paraId="5E64FA4C" w14:textId="77777777" w:rsidR="006576B1" w:rsidRPr="00B823BC" w:rsidRDefault="006576B1" w:rsidP="002E1A06">
      <w:pPr>
        <w:numPr>
          <w:ilvl w:val="0"/>
          <w:numId w:val="15"/>
        </w:numPr>
        <w:spacing w:after="0"/>
        <w:rPr>
          <w:rFonts w:cs="Calibri"/>
          <w:szCs w:val="20"/>
        </w:rPr>
      </w:pPr>
      <w:r w:rsidRPr="00B823BC">
        <w:rPr>
          <w:rFonts w:cs="Calibri"/>
          <w:szCs w:val="20"/>
        </w:rPr>
        <w:t xml:space="preserve">ensuring medication is administered as outlined in the medical management plan </w:t>
      </w:r>
    </w:p>
    <w:p w14:paraId="62E326AD" w14:textId="77777777" w:rsidR="002E1A06" w:rsidRPr="00B823BC" w:rsidRDefault="002E1A06" w:rsidP="002E1A06">
      <w:pPr>
        <w:numPr>
          <w:ilvl w:val="0"/>
          <w:numId w:val="15"/>
        </w:numPr>
        <w:spacing w:after="0"/>
        <w:rPr>
          <w:rFonts w:cs="Calibri"/>
          <w:szCs w:val="20"/>
        </w:rPr>
      </w:pPr>
      <w:r w:rsidRPr="00B823BC">
        <w:rPr>
          <w:rFonts w:cs="Calibri"/>
          <w:szCs w:val="20"/>
        </w:rPr>
        <w:t>ensuring children eat at regular intervals and have appropriate levels of carbohydrate</w:t>
      </w:r>
    </w:p>
    <w:p w14:paraId="3F4F985C" w14:textId="77777777" w:rsidR="002E1A06" w:rsidRPr="00B823BC" w:rsidRDefault="002E1A06" w:rsidP="002E1A06">
      <w:pPr>
        <w:spacing w:after="0"/>
        <w:rPr>
          <w:rFonts w:cs="Calibri"/>
          <w:szCs w:val="20"/>
        </w:rPr>
      </w:pPr>
    </w:p>
    <w:p w14:paraId="6B94CF45" w14:textId="77777777" w:rsidR="00145609" w:rsidRPr="00B823BC" w:rsidRDefault="002E1A06" w:rsidP="00800EAE">
      <w:pPr>
        <w:spacing w:after="0"/>
        <w:rPr>
          <w:rFonts w:cs="Calibri"/>
          <w:b/>
          <w:bCs/>
          <w:iCs/>
          <w:szCs w:val="20"/>
        </w:rPr>
      </w:pPr>
      <w:r w:rsidRPr="00B823BC">
        <w:rPr>
          <w:rFonts w:cs="Calibri"/>
          <w:szCs w:val="20"/>
        </w:rPr>
        <w:lastRenderedPageBreak/>
        <w:t>The Nominated Supervisor will also</w:t>
      </w:r>
      <w:r w:rsidR="0084008D" w:rsidRPr="00B823BC">
        <w:rPr>
          <w:rFonts w:cs="Calibri"/>
          <w:szCs w:val="20"/>
        </w:rPr>
        <w:t xml:space="preserve"> ensure</w:t>
      </w:r>
      <w:r w:rsidR="00800EAE" w:rsidRPr="00B823BC">
        <w:rPr>
          <w:rFonts w:cs="Calibri"/>
          <w:szCs w:val="20"/>
        </w:rPr>
        <w:t xml:space="preserve"> </w:t>
      </w:r>
      <w:r w:rsidR="00145609" w:rsidRPr="00B823BC">
        <w:rPr>
          <w:rFonts w:cs="Calibri"/>
          <w:szCs w:val="20"/>
        </w:rPr>
        <w:t xml:space="preserve">information about the child’s diet including the types and amounts of appropriate foods </w:t>
      </w:r>
      <w:r w:rsidR="00A06F88" w:rsidRPr="00B823BC">
        <w:rPr>
          <w:rFonts w:cs="Calibri"/>
          <w:szCs w:val="20"/>
        </w:rPr>
        <w:t xml:space="preserve">as outlined in </w:t>
      </w:r>
      <w:r w:rsidR="00145609" w:rsidRPr="00B823BC">
        <w:rPr>
          <w:rFonts w:cs="Calibri"/>
          <w:szCs w:val="20"/>
        </w:rPr>
        <w:t xml:space="preserve">the child’s Medical Management Plan </w:t>
      </w:r>
      <w:r w:rsidR="00A06F88" w:rsidRPr="00B823BC">
        <w:rPr>
          <w:rFonts w:cs="Calibri"/>
          <w:szCs w:val="20"/>
        </w:rPr>
        <w:t>is considered when preparing service menus.</w:t>
      </w:r>
    </w:p>
    <w:p w14:paraId="46E07FB4" w14:textId="77777777" w:rsidR="00800EAE" w:rsidRPr="00B823BC" w:rsidRDefault="00800EAE" w:rsidP="006576B1">
      <w:pPr>
        <w:spacing w:after="0"/>
        <w:rPr>
          <w:rFonts w:cs="Calibri"/>
        </w:rPr>
      </w:pPr>
    </w:p>
    <w:p w14:paraId="2D8FFD20" w14:textId="77777777" w:rsidR="00145609" w:rsidRPr="00B823BC" w:rsidRDefault="00145609" w:rsidP="006576B1">
      <w:pPr>
        <w:spacing w:after="0"/>
        <w:rPr>
          <w:rFonts w:cs="Calibri"/>
          <w:szCs w:val="20"/>
        </w:rPr>
      </w:pPr>
      <w:r w:rsidRPr="00B823BC">
        <w:rPr>
          <w:rFonts w:cs="Calibri"/>
        </w:rPr>
        <w:t xml:space="preserve">If a child is displaying symptoms of a “hypo” </w:t>
      </w:r>
      <w:r w:rsidR="00B60DC0" w:rsidRPr="00B823BC">
        <w:rPr>
          <w:rFonts w:cs="Calibri"/>
        </w:rPr>
        <w:t xml:space="preserve">a first aid trained educator </w:t>
      </w:r>
      <w:r w:rsidRPr="00B823BC">
        <w:rPr>
          <w:rFonts w:cs="Calibri"/>
        </w:rPr>
        <w:t>wil</w:t>
      </w:r>
      <w:r w:rsidR="00B60DC0" w:rsidRPr="00B823BC">
        <w:rPr>
          <w:rFonts w:cs="Calibri"/>
          <w:szCs w:val="20"/>
        </w:rPr>
        <w:t>l:</w:t>
      </w:r>
    </w:p>
    <w:p w14:paraId="07EE7B36" w14:textId="77777777" w:rsidR="00145609" w:rsidRPr="00B823BC" w:rsidRDefault="00B60DC0" w:rsidP="00B60DC0">
      <w:pPr>
        <w:numPr>
          <w:ilvl w:val="0"/>
          <w:numId w:val="17"/>
        </w:numPr>
        <w:spacing w:after="0"/>
        <w:rPr>
          <w:rFonts w:cs="Calibri"/>
          <w:szCs w:val="20"/>
        </w:rPr>
      </w:pPr>
      <w:r w:rsidRPr="00B823BC">
        <w:rPr>
          <w:rFonts w:cs="Calibri"/>
          <w:szCs w:val="20"/>
        </w:rPr>
        <w:t xml:space="preserve">immediately administer </w:t>
      </w:r>
      <w:r w:rsidR="00145609" w:rsidRPr="00B823BC">
        <w:rPr>
          <w:rFonts w:cs="Calibri"/>
        </w:rPr>
        <w:t xml:space="preserve">first aid </w:t>
      </w:r>
      <w:r w:rsidR="006576B1" w:rsidRPr="00B823BC">
        <w:rPr>
          <w:rFonts w:cs="Calibri"/>
        </w:rPr>
        <w:t>in accordance with</w:t>
      </w:r>
      <w:r w:rsidR="00145609" w:rsidRPr="00B823BC">
        <w:rPr>
          <w:rFonts w:cs="Calibri"/>
        </w:rPr>
        <w:t xml:space="preserve"> the child’s medical management plan</w:t>
      </w:r>
      <w:r w:rsidRPr="00B823BC">
        <w:rPr>
          <w:rFonts w:cs="Calibri"/>
        </w:rPr>
        <w:t xml:space="preserve">. This </w:t>
      </w:r>
      <w:r w:rsidR="00145609" w:rsidRPr="00B823BC">
        <w:rPr>
          <w:rFonts w:cs="Calibri"/>
        </w:rPr>
        <w:t>may include giving the child some quick acting and easily consumed carbohydrate</w:t>
      </w:r>
      <w:r w:rsidRPr="00B823BC">
        <w:rPr>
          <w:rFonts w:cs="Calibri"/>
        </w:rPr>
        <w:t xml:space="preserve"> eg several jellybeans, 2-3 teaspoons of honey or some fruit juice. Once blood glucose is at regular levels the child may be given some slow acting carbohydrate to stabilise blood sugar eg slice of bread, glass of milk, piece of fruit</w:t>
      </w:r>
    </w:p>
    <w:p w14:paraId="62F97E23" w14:textId="77777777" w:rsidR="00B60DC0" w:rsidRPr="00B823BC" w:rsidRDefault="00B60DC0" w:rsidP="00B60DC0">
      <w:pPr>
        <w:spacing w:after="0"/>
        <w:ind w:left="360"/>
        <w:rPr>
          <w:rFonts w:cs="Calibri"/>
          <w:szCs w:val="20"/>
        </w:rPr>
      </w:pPr>
    </w:p>
    <w:p w14:paraId="1868F569" w14:textId="77777777" w:rsidR="00B60DC0" w:rsidRPr="00B823BC" w:rsidRDefault="00B60DC0" w:rsidP="00B60DC0">
      <w:pPr>
        <w:spacing w:after="0"/>
        <w:rPr>
          <w:rFonts w:cs="Calibri"/>
          <w:szCs w:val="20"/>
        </w:rPr>
      </w:pPr>
      <w:r w:rsidRPr="00B823BC">
        <w:rPr>
          <w:rFonts w:cs="Calibri"/>
        </w:rPr>
        <w:t>If a child is displaying severe hypoglycaemia (eg they’re unconscious, drowsy or unable to swallow) a first aid trained educator wil</w:t>
      </w:r>
      <w:r w:rsidRPr="00B823BC">
        <w:rPr>
          <w:rFonts w:cs="Calibri"/>
          <w:szCs w:val="20"/>
        </w:rPr>
        <w:t>l:</w:t>
      </w:r>
    </w:p>
    <w:p w14:paraId="0D9B77D1" w14:textId="77777777" w:rsidR="00B60DC0" w:rsidRPr="00B823BC" w:rsidRDefault="00B60DC0" w:rsidP="00B60DC0">
      <w:pPr>
        <w:numPr>
          <w:ilvl w:val="0"/>
          <w:numId w:val="17"/>
        </w:numPr>
        <w:spacing w:after="0"/>
        <w:rPr>
          <w:rFonts w:cs="Calibri"/>
          <w:szCs w:val="20"/>
        </w:rPr>
      </w:pPr>
      <w:r w:rsidRPr="00B823BC">
        <w:rPr>
          <w:rFonts w:cs="Calibri"/>
          <w:szCs w:val="20"/>
        </w:rPr>
        <w:t xml:space="preserve">immediately administer </w:t>
      </w:r>
      <w:r w:rsidRPr="00B823BC">
        <w:rPr>
          <w:rFonts w:cs="Calibri"/>
        </w:rPr>
        <w:t>first aid in accordance with the child’s medical management plan</w:t>
      </w:r>
    </w:p>
    <w:p w14:paraId="20504905" w14:textId="77777777" w:rsidR="00B60DC0" w:rsidRPr="00B823BC" w:rsidRDefault="00145609" w:rsidP="00B60DC0">
      <w:pPr>
        <w:numPr>
          <w:ilvl w:val="0"/>
          <w:numId w:val="17"/>
        </w:numPr>
        <w:spacing w:after="0"/>
        <w:rPr>
          <w:rFonts w:cs="Calibri"/>
          <w:szCs w:val="20"/>
        </w:rPr>
      </w:pPr>
      <w:r w:rsidRPr="00B823BC">
        <w:rPr>
          <w:rFonts w:cs="Calibri"/>
          <w:szCs w:val="20"/>
        </w:rPr>
        <w:t xml:space="preserve">call an ambulance by dialling 000 </w:t>
      </w:r>
    </w:p>
    <w:p w14:paraId="430E1238" w14:textId="77777777" w:rsidR="00145609" w:rsidRPr="00B823BC" w:rsidRDefault="00B60DC0" w:rsidP="00A06F88">
      <w:pPr>
        <w:numPr>
          <w:ilvl w:val="0"/>
          <w:numId w:val="17"/>
        </w:numPr>
        <w:spacing w:after="0"/>
        <w:rPr>
          <w:rFonts w:cs="Calibri"/>
          <w:szCs w:val="20"/>
        </w:rPr>
      </w:pPr>
      <w:r w:rsidRPr="00B823BC">
        <w:rPr>
          <w:rFonts w:cs="Calibri"/>
        </w:rPr>
        <w:t>administer</w:t>
      </w:r>
      <w:r w:rsidR="00145609" w:rsidRPr="00B823BC">
        <w:rPr>
          <w:rFonts w:cs="Calibri"/>
        </w:rPr>
        <w:t xml:space="preserve"> CPR if the child stops breathing</w:t>
      </w:r>
      <w:r w:rsidRPr="00B823BC">
        <w:rPr>
          <w:rFonts w:cs="Calibri"/>
        </w:rPr>
        <w:t xml:space="preserve"> before the ambulance arrives</w:t>
      </w:r>
      <w:r w:rsidR="00145609" w:rsidRPr="00B823BC">
        <w:rPr>
          <w:rFonts w:cs="Calibri"/>
          <w:szCs w:val="20"/>
        </w:rPr>
        <w:t>.</w:t>
      </w:r>
    </w:p>
    <w:p w14:paraId="0DDDBA2D" w14:textId="77777777" w:rsidR="00145609" w:rsidRPr="00B823BC" w:rsidRDefault="00145609" w:rsidP="00145609">
      <w:pPr>
        <w:spacing w:after="0"/>
        <w:ind w:left="360"/>
        <w:rPr>
          <w:rFonts w:cs="Calibri"/>
          <w:szCs w:val="20"/>
        </w:rPr>
      </w:pPr>
    </w:p>
    <w:p w14:paraId="0E3BFCEF" w14:textId="77777777" w:rsidR="00A06F88" w:rsidRPr="00B823BC" w:rsidRDefault="00A06F88" w:rsidP="00A06F88">
      <w:pPr>
        <w:rPr>
          <w:rFonts w:cs="Calibri"/>
          <w:szCs w:val="20"/>
        </w:rPr>
      </w:pPr>
      <w:r w:rsidRPr="00B823BC">
        <w:rPr>
          <w:rFonts w:cs="Calibri"/>
          <w:szCs w:val="20"/>
        </w:rPr>
        <w:t xml:space="preserve">We will refer to as1diabetes (as1diabetes.com.au) for more information and resources, including child friendly resources, on diabetes. </w:t>
      </w:r>
    </w:p>
    <w:p w14:paraId="2E631339" w14:textId="77777777" w:rsidR="00145609" w:rsidRPr="00B823BC" w:rsidRDefault="00145609" w:rsidP="00145609">
      <w:pPr>
        <w:rPr>
          <w:rFonts w:cs="Calibri"/>
          <w:szCs w:val="20"/>
        </w:rPr>
      </w:pPr>
    </w:p>
    <w:p w14:paraId="29E5469A" w14:textId="77777777" w:rsidR="00145609" w:rsidRPr="00B823BC" w:rsidRDefault="00145609" w:rsidP="00145609">
      <w:pPr>
        <w:spacing w:after="0"/>
        <w:rPr>
          <w:rFonts w:cs="Calibri"/>
          <w:b/>
          <w:szCs w:val="20"/>
        </w:rPr>
      </w:pPr>
      <w:r w:rsidRPr="00B823BC">
        <w:rPr>
          <w:rFonts w:cs="Calibri"/>
          <w:b/>
          <w:sz w:val="36"/>
          <w:szCs w:val="32"/>
        </w:rPr>
        <w:t>Sources</w:t>
      </w:r>
      <w:r w:rsidRPr="00B823BC">
        <w:rPr>
          <w:rFonts w:cs="Calibri"/>
          <w:b/>
          <w:sz w:val="36"/>
          <w:szCs w:val="32"/>
        </w:rPr>
        <w:br/>
      </w:r>
      <w:r w:rsidRPr="00B823BC">
        <w:rPr>
          <w:rFonts w:cs="Calibri"/>
          <w:b/>
          <w:szCs w:val="20"/>
        </w:rPr>
        <w:t xml:space="preserve">Education and Care Services National </w:t>
      </w:r>
      <w:r w:rsidR="008718E6">
        <w:rPr>
          <w:rFonts w:cs="Calibri"/>
          <w:b/>
          <w:szCs w:val="20"/>
        </w:rPr>
        <w:t xml:space="preserve">Law and </w:t>
      </w:r>
      <w:r w:rsidRPr="00B823BC">
        <w:rPr>
          <w:rFonts w:cs="Calibri"/>
          <w:b/>
          <w:szCs w:val="20"/>
        </w:rPr>
        <w:t xml:space="preserve">Regulations </w:t>
      </w:r>
      <w:r w:rsidRPr="00B823BC">
        <w:rPr>
          <w:rFonts w:cs="Calibri"/>
          <w:b/>
          <w:szCs w:val="20"/>
        </w:rPr>
        <w:br/>
        <w:t xml:space="preserve">National Quality Standard </w:t>
      </w:r>
    </w:p>
    <w:p w14:paraId="5BD25411" w14:textId="77777777" w:rsidR="00145609" w:rsidRPr="00B823BC" w:rsidRDefault="00145609" w:rsidP="00145609">
      <w:pPr>
        <w:spacing w:after="0"/>
        <w:rPr>
          <w:rFonts w:cs="Calibri"/>
          <w:b/>
          <w:szCs w:val="20"/>
        </w:rPr>
      </w:pPr>
      <w:r w:rsidRPr="00B823BC">
        <w:rPr>
          <w:rFonts w:cs="Calibri"/>
          <w:b/>
          <w:szCs w:val="20"/>
        </w:rPr>
        <w:t>Asthma Australia</w:t>
      </w:r>
    </w:p>
    <w:p w14:paraId="2EEFED03" w14:textId="77777777" w:rsidR="00145609" w:rsidRPr="00B823BC" w:rsidRDefault="00145609" w:rsidP="00145609">
      <w:pPr>
        <w:spacing w:after="0"/>
        <w:rPr>
          <w:rFonts w:cs="Calibri"/>
          <w:b/>
          <w:szCs w:val="20"/>
        </w:rPr>
      </w:pPr>
      <w:r w:rsidRPr="00B823BC">
        <w:rPr>
          <w:rFonts w:cs="Calibri"/>
          <w:b/>
          <w:szCs w:val="20"/>
        </w:rPr>
        <w:t>National Asthma Organisation</w:t>
      </w:r>
    </w:p>
    <w:p w14:paraId="456467F4" w14:textId="77777777" w:rsidR="00145609" w:rsidRPr="00B823BC" w:rsidRDefault="00145609" w:rsidP="00145609">
      <w:pPr>
        <w:spacing w:after="0"/>
        <w:rPr>
          <w:rFonts w:cs="Calibri"/>
          <w:b/>
          <w:color w:val="FF0000"/>
          <w:szCs w:val="20"/>
        </w:rPr>
      </w:pPr>
      <w:r w:rsidRPr="00B823BC">
        <w:rPr>
          <w:rFonts w:cs="Calibri"/>
          <w:b/>
        </w:rPr>
        <w:t>Australasian Society of Clinical Immunology and Allergy</w:t>
      </w:r>
      <w:r w:rsidRPr="00B823BC">
        <w:rPr>
          <w:rFonts w:cs="Calibri"/>
          <w:b/>
          <w:color w:val="FF0000"/>
          <w:szCs w:val="20"/>
        </w:rPr>
        <w:t xml:space="preserve"> </w:t>
      </w:r>
      <w:hyperlink r:id="rId9" w:history="1">
        <w:r w:rsidRPr="00B823BC">
          <w:rPr>
            <w:rStyle w:val="Hyperlink"/>
            <w:rFonts w:cs="Calibri"/>
            <w:b/>
            <w:szCs w:val="20"/>
          </w:rPr>
          <w:t>www.allergy.org.au</w:t>
        </w:r>
      </w:hyperlink>
    </w:p>
    <w:p w14:paraId="37F4C9A4" w14:textId="77777777" w:rsidR="00F77399" w:rsidRDefault="00F77399" w:rsidP="00F77399">
      <w:pPr>
        <w:spacing w:after="0"/>
        <w:rPr>
          <w:rFonts w:cs="Calibri"/>
          <w:b/>
          <w:szCs w:val="20"/>
        </w:rPr>
      </w:pPr>
      <w:r w:rsidRPr="00CE5255">
        <w:rPr>
          <w:rFonts w:cs="Calibri"/>
          <w:b/>
          <w:szCs w:val="20"/>
        </w:rPr>
        <w:t xml:space="preserve">Allergy and Anaphylaxis Australia </w:t>
      </w:r>
      <w:hyperlink r:id="rId10" w:history="1">
        <w:r w:rsidRPr="00CE5255">
          <w:rPr>
            <w:rStyle w:val="Hyperlink"/>
            <w:rFonts w:cs="Calibri"/>
            <w:b/>
            <w:color w:val="auto"/>
            <w:szCs w:val="20"/>
          </w:rPr>
          <w:t>www.allergyfacts.org.au</w:t>
        </w:r>
      </w:hyperlink>
    </w:p>
    <w:p w14:paraId="44E875CA" w14:textId="77777777" w:rsidR="00145609" w:rsidRPr="00B823BC" w:rsidRDefault="00145609" w:rsidP="00145609">
      <w:pPr>
        <w:spacing w:after="0"/>
        <w:rPr>
          <w:rFonts w:cs="Calibri"/>
          <w:b/>
          <w:szCs w:val="20"/>
        </w:rPr>
      </w:pPr>
      <w:r w:rsidRPr="00B823BC">
        <w:rPr>
          <w:rFonts w:cs="Calibri"/>
          <w:b/>
          <w:szCs w:val="20"/>
        </w:rPr>
        <w:t>Australian Diabetes Council</w:t>
      </w:r>
    </w:p>
    <w:p w14:paraId="24FB9EBA" w14:textId="131F277B" w:rsidR="00800EAE" w:rsidRDefault="00800EAE" w:rsidP="00145609">
      <w:pPr>
        <w:spacing w:after="0"/>
        <w:rPr>
          <w:rFonts w:cs="Calibri"/>
          <w:b/>
          <w:szCs w:val="20"/>
        </w:rPr>
      </w:pPr>
      <w:r w:rsidRPr="00B823BC">
        <w:rPr>
          <w:rFonts w:cs="Calibri"/>
          <w:b/>
          <w:szCs w:val="20"/>
        </w:rPr>
        <w:t>Better Health Vic</w:t>
      </w:r>
    </w:p>
    <w:p w14:paraId="2D3A4717" w14:textId="40FDFAB2" w:rsidR="000F21EC" w:rsidRPr="00B823BC" w:rsidRDefault="000F21EC" w:rsidP="00145609">
      <w:pPr>
        <w:spacing w:after="0"/>
        <w:rPr>
          <w:rFonts w:cs="Calibri"/>
          <w:b/>
          <w:sz w:val="36"/>
          <w:szCs w:val="32"/>
        </w:rPr>
      </w:pPr>
      <w:bookmarkStart w:id="2" w:name="_Hlk115782342"/>
      <w:r w:rsidRPr="00EA6343">
        <w:rPr>
          <w:rFonts w:cs="Calibri"/>
          <w:b/>
          <w:szCs w:val="20"/>
        </w:rPr>
        <w:t>Best Practice Guidelines for anaphylaxis prevention and management in children’s education and care services</w:t>
      </w:r>
    </w:p>
    <w:bookmarkEnd w:id="2"/>
    <w:p w14:paraId="6404FEF7" w14:textId="77777777" w:rsidR="00145609" w:rsidRPr="00B823BC" w:rsidRDefault="00145609" w:rsidP="00145609">
      <w:pPr>
        <w:spacing w:after="0"/>
        <w:rPr>
          <w:rFonts w:cs="Calibri"/>
          <w:b/>
          <w:sz w:val="20"/>
          <w:szCs w:val="20"/>
        </w:rPr>
      </w:pPr>
    </w:p>
    <w:p w14:paraId="2EB628D1" w14:textId="77777777" w:rsidR="00145609" w:rsidRPr="00B823BC" w:rsidRDefault="00145609" w:rsidP="00145609">
      <w:pPr>
        <w:rPr>
          <w:rFonts w:cs="Calibri"/>
          <w:b/>
          <w:sz w:val="36"/>
          <w:szCs w:val="32"/>
        </w:rPr>
      </w:pPr>
      <w:r w:rsidRPr="00B823BC">
        <w:rPr>
          <w:rFonts w:cs="Calibri"/>
          <w:b/>
          <w:sz w:val="36"/>
          <w:szCs w:val="36"/>
        </w:rPr>
        <w:t>Review</w:t>
      </w:r>
      <w:r w:rsidRPr="00B823BC">
        <w:rPr>
          <w:rFonts w:cs="Calibri"/>
          <w:b/>
          <w:sz w:val="32"/>
          <w:szCs w:val="32"/>
        </w:rPr>
        <w:br/>
      </w:r>
      <w:r w:rsidRPr="00B823BC">
        <w:rPr>
          <w:rFonts w:cs="Calibri"/>
          <w:szCs w:val="20"/>
        </w:rPr>
        <w:t>The policy will be reviewed annually</w:t>
      </w:r>
      <w:r w:rsidR="00570957" w:rsidRPr="00B823BC">
        <w:rPr>
          <w:rFonts w:cs="Calibri"/>
          <w:szCs w:val="20"/>
        </w:rPr>
        <w:t xml:space="preserve"> </w:t>
      </w:r>
      <w:r w:rsidRPr="00B823BC">
        <w:rPr>
          <w:rFonts w:cs="Calibri"/>
          <w:szCs w:val="20"/>
        </w:rPr>
        <w:t>by:</w:t>
      </w:r>
    </w:p>
    <w:p w14:paraId="1D48A0A9" w14:textId="77777777" w:rsidR="00145609" w:rsidRPr="00B823BC" w:rsidRDefault="00145609" w:rsidP="00145609">
      <w:pPr>
        <w:numPr>
          <w:ilvl w:val="0"/>
          <w:numId w:val="3"/>
        </w:numPr>
        <w:rPr>
          <w:rFonts w:cs="Calibri"/>
          <w:szCs w:val="20"/>
        </w:rPr>
      </w:pPr>
      <w:r w:rsidRPr="00B823BC">
        <w:rPr>
          <w:rFonts w:cs="Calibri"/>
          <w:szCs w:val="20"/>
        </w:rPr>
        <w:t>Management</w:t>
      </w:r>
    </w:p>
    <w:p w14:paraId="064838DB" w14:textId="77777777" w:rsidR="00145609" w:rsidRPr="00B823BC" w:rsidRDefault="00145609" w:rsidP="00145609">
      <w:pPr>
        <w:numPr>
          <w:ilvl w:val="0"/>
          <w:numId w:val="3"/>
        </w:numPr>
        <w:rPr>
          <w:rFonts w:cs="Calibri"/>
          <w:szCs w:val="20"/>
        </w:rPr>
      </w:pPr>
      <w:r w:rsidRPr="00B823BC">
        <w:rPr>
          <w:rFonts w:cs="Calibri"/>
          <w:szCs w:val="20"/>
        </w:rPr>
        <w:t>Employees</w:t>
      </w:r>
    </w:p>
    <w:p w14:paraId="1BB9EBA6" w14:textId="77777777" w:rsidR="00145609" w:rsidRPr="00B823BC" w:rsidRDefault="00145609" w:rsidP="00145609">
      <w:pPr>
        <w:numPr>
          <w:ilvl w:val="0"/>
          <w:numId w:val="3"/>
        </w:numPr>
        <w:rPr>
          <w:rFonts w:cs="Calibri"/>
          <w:szCs w:val="20"/>
        </w:rPr>
      </w:pPr>
      <w:r w:rsidRPr="00B823BC">
        <w:rPr>
          <w:rFonts w:cs="Calibri"/>
          <w:szCs w:val="20"/>
        </w:rPr>
        <w:t xml:space="preserve">Families </w:t>
      </w:r>
    </w:p>
    <w:p w14:paraId="4691FAB9" w14:textId="77777777" w:rsidR="00145609" w:rsidRPr="00B823BC" w:rsidRDefault="00145609" w:rsidP="00145609">
      <w:pPr>
        <w:numPr>
          <w:ilvl w:val="0"/>
          <w:numId w:val="3"/>
        </w:numPr>
        <w:rPr>
          <w:rFonts w:cs="Calibri"/>
          <w:szCs w:val="20"/>
        </w:rPr>
      </w:pPr>
      <w:r w:rsidRPr="00B823BC">
        <w:rPr>
          <w:rFonts w:cs="Calibri"/>
          <w:szCs w:val="20"/>
        </w:rPr>
        <w:t>Interested Parties</w:t>
      </w:r>
    </w:p>
    <w:p w14:paraId="694C669E" w14:textId="0E178DB6" w:rsidR="000334E2" w:rsidRPr="009C330B" w:rsidRDefault="00145609" w:rsidP="00145609">
      <w:pPr>
        <w:rPr>
          <w:rFonts w:cs="Calibri"/>
          <w:b/>
          <w:szCs w:val="20"/>
        </w:rPr>
      </w:pPr>
      <w:r w:rsidRPr="00B823BC">
        <w:rPr>
          <w:rFonts w:cs="Calibri"/>
          <w:b/>
          <w:szCs w:val="20"/>
        </w:rPr>
        <w:t xml:space="preserve">Last reviewed: </w:t>
      </w:r>
      <w:r w:rsidR="00EA6343">
        <w:rPr>
          <w:rFonts w:cs="Calibri"/>
          <w:b/>
          <w:szCs w:val="20"/>
        </w:rPr>
        <w:t>October 2022</w:t>
      </w:r>
      <w:r w:rsidRPr="00B823BC">
        <w:rPr>
          <w:rFonts w:cs="Calibri"/>
          <w:b/>
          <w:szCs w:val="20"/>
        </w:rPr>
        <w:tab/>
      </w:r>
      <w:r w:rsidRPr="00B823BC">
        <w:rPr>
          <w:rFonts w:cs="Calibri"/>
          <w:b/>
          <w:szCs w:val="20"/>
        </w:rPr>
        <w:tab/>
        <w:t xml:space="preserve">Date for next review: </w:t>
      </w:r>
      <w:r w:rsidR="00EA6343">
        <w:rPr>
          <w:rFonts w:cs="Calibri"/>
          <w:b/>
          <w:szCs w:val="20"/>
        </w:rPr>
        <w:t>yearly</w:t>
      </w:r>
    </w:p>
    <w:sectPr w:rsidR="000334E2" w:rsidRPr="009C330B" w:rsidSect="00602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F4CE" w14:textId="77777777" w:rsidR="00B20F53" w:rsidRDefault="00B20F53" w:rsidP="00857088">
      <w:pPr>
        <w:spacing w:after="0" w:line="240" w:lineRule="auto"/>
      </w:pPr>
      <w:r>
        <w:separator/>
      </w:r>
    </w:p>
  </w:endnote>
  <w:endnote w:type="continuationSeparator" w:id="0">
    <w:p w14:paraId="3FFC963B" w14:textId="77777777" w:rsidR="00B20F53" w:rsidRDefault="00B20F53"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9185" w14:textId="77777777" w:rsidR="00F86022" w:rsidRDefault="00F86022" w:rsidP="00857088">
    <w:pPr>
      <w:pStyle w:val="Footer"/>
      <w:jc w:val="right"/>
    </w:pPr>
    <w:r>
      <w:fldChar w:fldCharType="begin"/>
    </w:r>
    <w:r>
      <w:instrText xml:space="preserve"> PAGE   \* MERGEFORMAT </w:instrText>
    </w:r>
    <w:r>
      <w:fldChar w:fldCharType="separate"/>
    </w:r>
    <w:r w:rsidR="009516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56C0" w14:textId="77777777" w:rsidR="00B20F53" w:rsidRDefault="00B20F53" w:rsidP="00857088">
      <w:pPr>
        <w:spacing w:after="0" w:line="240" w:lineRule="auto"/>
      </w:pPr>
      <w:r>
        <w:separator/>
      </w:r>
    </w:p>
  </w:footnote>
  <w:footnote w:type="continuationSeparator" w:id="0">
    <w:p w14:paraId="6936DA82" w14:textId="77777777" w:rsidR="00B20F53" w:rsidRDefault="00B20F53" w:rsidP="0085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704"/>
    <w:multiLevelType w:val="hybridMultilevel"/>
    <w:tmpl w:val="A92471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32C9A"/>
    <w:multiLevelType w:val="hybridMultilevel"/>
    <w:tmpl w:val="7B7CD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802588"/>
    <w:multiLevelType w:val="hybridMultilevel"/>
    <w:tmpl w:val="DDA0C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FD46B29"/>
    <w:multiLevelType w:val="hybridMultilevel"/>
    <w:tmpl w:val="3390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B2F42"/>
    <w:multiLevelType w:val="hybridMultilevel"/>
    <w:tmpl w:val="81B80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F25781"/>
    <w:multiLevelType w:val="hybridMultilevel"/>
    <w:tmpl w:val="0FAE0B00"/>
    <w:lvl w:ilvl="0" w:tplc="B7C21170">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371071"/>
    <w:multiLevelType w:val="hybridMultilevel"/>
    <w:tmpl w:val="026AD8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1A1069E"/>
    <w:multiLevelType w:val="hybridMultilevel"/>
    <w:tmpl w:val="09EE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AC043A"/>
    <w:multiLevelType w:val="hybridMultilevel"/>
    <w:tmpl w:val="4798FA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D44C26"/>
    <w:multiLevelType w:val="hybridMultilevel"/>
    <w:tmpl w:val="7D1283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B8105B"/>
    <w:multiLevelType w:val="hybridMultilevel"/>
    <w:tmpl w:val="694E6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E53C7D"/>
    <w:multiLevelType w:val="hybridMultilevel"/>
    <w:tmpl w:val="98F45C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43787F"/>
    <w:multiLevelType w:val="hybridMultilevel"/>
    <w:tmpl w:val="FCB2B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914016"/>
    <w:multiLevelType w:val="hybridMultilevel"/>
    <w:tmpl w:val="A6B61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9505B7"/>
    <w:multiLevelType w:val="hybridMultilevel"/>
    <w:tmpl w:val="D2CA13F2"/>
    <w:lvl w:ilvl="0" w:tplc="0C09000F">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19D440F"/>
    <w:multiLevelType w:val="hybridMultilevel"/>
    <w:tmpl w:val="67F6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64330"/>
    <w:multiLevelType w:val="hybridMultilevel"/>
    <w:tmpl w:val="BACA8A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6D03DB"/>
    <w:multiLevelType w:val="hybridMultilevel"/>
    <w:tmpl w:val="B3E4AB16"/>
    <w:lvl w:ilvl="0" w:tplc="0C090001">
      <w:start w:val="1"/>
      <w:numFmt w:val="bullet"/>
      <w:lvlText w:val=""/>
      <w:lvlJc w:val="left"/>
      <w:pPr>
        <w:ind w:left="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38BB1045"/>
    <w:multiLevelType w:val="hybridMultilevel"/>
    <w:tmpl w:val="9D10F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4C0912"/>
    <w:multiLevelType w:val="hybridMultilevel"/>
    <w:tmpl w:val="2FF41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92AFD"/>
    <w:multiLevelType w:val="hybridMultilevel"/>
    <w:tmpl w:val="B204D5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5C26D53"/>
    <w:multiLevelType w:val="hybridMultilevel"/>
    <w:tmpl w:val="70FCE946"/>
    <w:lvl w:ilvl="0" w:tplc="B0CAB7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F3CC4"/>
    <w:multiLevelType w:val="hybridMultilevel"/>
    <w:tmpl w:val="ADAAEF10"/>
    <w:lvl w:ilvl="0" w:tplc="F064EBAC">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E5428"/>
    <w:multiLevelType w:val="hybridMultilevel"/>
    <w:tmpl w:val="9B302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D34C0C"/>
    <w:multiLevelType w:val="hybridMultilevel"/>
    <w:tmpl w:val="622ED4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4143DE2"/>
    <w:multiLevelType w:val="hybridMultilevel"/>
    <w:tmpl w:val="D62C18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F91D5B"/>
    <w:multiLevelType w:val="hybridMultilevel"/>
    <w:tmpl w:val="A0F20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D3658"/>
    <w:multiLevelType w:val="hybridMultilevel"/>
    <w:tmpl w:val="019CFDA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DC69AB"/>
    <w:multiLevelType w:val="hybridMultilevel"/>
    <w:tmpl w:val="20A47F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B0467BB"/>
    <w:multiLevelType w:val="hybridMultilevel"/>
    <w:tmpl w:val="70A6E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CE30FC"/>
    <w:multiLevelType w:val="hybridMultilevel"/>
    <w:tmpl w:val="BFDC03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A48F0"/>
    <w:multiLevelType w:val="hybridMultilevel"/>
    <w:tmpl w:val="C778D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03BEC"/>
    <w:multiLevelType w:val="hybridMultilevel"/>
    <w:tmpl w:val="BF941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86317B"/>
    <w:multiLevelType w:val="hybridMultilevel"/>
    <w:tmpl w:val="0E427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D612E6"/>
    <w:multiLevelType w:val="hybridMultilevel"/>
    <w:tmpl w:val="4E489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B60A4B"/>
    <w:multiLevelType w:val="hybridMultilevel"/>
    <w:tmpl w:val="4440BA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548A6"/>
    <w:multiLevelType w:val="hybridMultilevel"/>
    <w:tmpl w:val="C8C6E3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9C32E9"/>
    <w:multiLevelType w:val="hybridMultilevel"/>
    <w:tmpl w:val="C91CAF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45C3E79"/>
    <w:multiLevelType w:val="hybridMultilevel"/>
    <w:tmpl w:val="BB264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0F652A"/>
    <w:multiLevelType w:val="hybridMultilevel"/>
    <w:tmpl w:val="B01E07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C51E0A"/>
    <w:multiLevelType w:val="hybridMultilevel"/>
    <w:tmpl w:val="4CFA9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26874688">
    <w:abstractNumId w:val="26"/>
  </w:num>
  <w:num w:numId="2" w16cid:durableId="117844145">
    <w:abstractNumId w:val="23"/>
  </w:num>
  <w:num w:numId="3" w16cid:durableId="1782605251">
    <w:abstractNumId w:val="3"/>
  </w:num>
  <w:num w:numId="4" w16cid:durableId="325867256">
    <w:abstractNumId w:val="28"/>
  </w:num>
  <w:num w:numId="5" w16cid:durableId="1056588478">
    <w:abstractNumId w:val="16"/>
  </w:num>
  <w:num w:numId="6" w16cid:durableId="1783454423">
    <w:abstractNumId w:val="33"/>
  </w:num>
  <w:num w:numId="7" w16cid:durableId="1023702300">
    <w:abstractNumId w:val="34"/>
  </w:num>
  <w:num w:numId="8" w16cid:durableId="1796287406">
    <w:abstractNumId w:val="7"/>
  </w:num>
  <w:num w:numId="9" w16cid:durableId="336229039">
    <w:abstractNumId w:val="42"/>
  </w:num>
  <w:num w:numId="10" w16cid:durableId="907154244">
    <w:abstractNumId w:val="14"/>
  </w:num>
  <w:num w:numId="11" w16cid:durableId="2015259302">
    <w:abstractNumId w:val="10"/>
  </w:num>
  <w:num w:numId="12" w16cid:durableId="2035810563">
    <w:abstractNumId w:val="19"/>
  </w:num>
  <w:num w:numId="13" w16cid:durableId="1364554006">
    <w:abstractNumId w:val="30"/>
  </w:num>
  <w:num w:numId="14" w16cid:durableId="108671933">
    <w:abstractNumId w:val="22"/>
  </w:num>
  <w:num w:numId="15" w16cid:durableId="435254770">
    <w:abstractNumId w:val="5"/>
  </w:num>
  <w:num w:numId="16" w16cid:durableId="50429778">
    <w:abstractNumId w:val="38"/>
  </w:num>
  <w:num w:numId="17" w16cid:durableId="2018147246">
    <w:abstractNumId w:val="2"/>
  </w:num>
  <w:num w:numId="18" w16cid:durableId="1448618691">
    <w:abstractNumId w:val="27"/>
  </w:num>
  <w:num w:numId="19" w16cid:durableId="1915625389">
    <w:abstractNumId w:val="4"/>
  </w:num>
  <w:num w:numId="20" w16cid:durableId="1081832793">
    <w:abstractNumId w:val="29"/>
  </w:num>
  <w:num w:numId="21" w16cid:durableId="299115174">
    <w:abstractNumId w:val="9"/>
  </w:num>
  <w:num w:numId="22" w16cid:durableId="143397927">
    <w:abstractNumId w:val="20"/>
  </w:num>
  <w:num w:numId="23" w16cid:durableId="1194461050">
    <w:abstractNumId w:val="36"/>
  </w:num>
  <w:num w:numId="24" w16cid:durableId="631056206">
    <w:abstractNumId w:val="39"/>
  </w:num>
  <w:num w:numId="25" w16cid:durableId="63601386">
    <w:abstractNumId w:val="17"/>
  </w:num>
  <w:num w:numId="26" w16cid:durableId="1769887283">
    <w:abstractNumId w:val="18"/>
  </w:num>
  <w:num w:numId="27" w16cid:durableId="1666009747">
    <w:abstractNumId w:val="40"/>
  </w:num>
  <w:num w:numId="28" w16cid:durableId="2092853367">
    <w:abstractNumId w:val="1"/>
  </w:num>
  <w:num w:numId="29" w16cid:durableId="1566187662">
    <w:abstractNumId w:val="8"/>
  </w:num>
  <w:num w:numId="30" w16cid:durableId="848180956">
    <w:abstractNumId w:val="25"/>
  </w:num>
  <w:num w:numId="31" w16cid:durableId="1066612601">
    <w:abstractNumId w:val="37"/>
  </w:num>
  <w:num w:numId="32" w16cid:durableId="46219808">
    <w:abstractNumId w:val="0"/>
  </w:num>
  <w:num w:numId="33" w16cid:durableId="500436028">
    <w:abstractNumId w:val="12"/>
  </w:num>
  <w:num w:numId="34" w16cid:durableId="907350573">
    <w:abstractNumId w:val="13"/>
  </w:num>
  <w:num w:numId="35" w16cid:durableId="999119659">
    <w:abstractNumId w:val="32"/>
  </w:num>
  <w:num w:numId="36" w16cid:durableId="896815082">
    <w:abstractNumId w:val="41"/>
  </w:num>
  <w:num w:numId="37" w16cid:durableId="952444438">
    <w:abstractNumId w:val="35"/>
  </w:num>
  <w:num w:numId="38" w16cid:durableId="429736461">
    <w:abstractNumId w:val="31"/>
  </w:num>
  <w:num w:numId="39" w16cid:durableId="1733118425">
    <w:abstractNumId w:val="15"/>
  </w:num>
  <w:num w:numId="40" w16cid:durableId="348801925">
    <w:abstractNumId w:val="21"/>
  </w:num>
  <w:num w:numId="41" w16cid:durableId="1151602663">
    <w:abstractNumId w:val="11"/>
  </w:num>
  <w:num w:numId="42" w16cid:durableId="1094208730">
    <w:abstractNumId w:val="24"/>
  </w:num>
  <w:num w:numId="43" w16cid:durableId="319776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136EF"/>
    <w:rsid w:val="00013956"/>
    <w:rsid w:val="0001795A"/>
    <w:rsid w:val="00020220"/>
    <w:rsid w:val="000334E2"/>
    <w:rsid w:val="00034BD4"/>
    <w:rsid w:val="000426A5"/>
    <w:rsid w:val="0004373D"/>
    <w:rsid w:val="000448FA"/>
    <w:rsid w:val="00046EE5"/>
    <w:rsid w:val="0006546A"/>
    <w:rsid w:val="00065696"/>
    <w:rsid w:val="000665C2"/>
    <w:rsid w:val="00067B6A"/>
    <w:rsid w:val="00067DB5"/>
    <w:rsid w:val="0007745F"/>
    <w:rsid w:val="00082803"/>
    <w:rsid w:val="00082F2E"/>
    <w:rsid w:val="00085A0E"/>
    <w:rsid w:val="00095CE7"/>
    <w:rsid w:val="000B3A3B"/>
    <w:rsid w:val="000C0F21"/>
    <w:rsid w:val="000D57B9"/>
    <w:rsid w:val="000E00B9"/>
    <w:rsid w:val="000E018A"/>
    <w:rsid w:val="000E2DE9"/>
    <w:rsid w:val="000E487C"/>
    <w:rsid w:val="000E6761"/>
    <w:rsid w:val="000E75C9"/>
    <w:rsid w:val="000E7D84"/>
    <w:rsid w:val="000F21EC"/>
    <w:rsid w:val="000F30E3"/>
    <w:rsid w:val="000F32CA"/>
    <w:rsid w:val="000F5C17"/>
    <w:rsid w:val="000F72B6"/>
    <w:rsid w:val="00104EEE"/>
    <w:rsid w:val="00105CE2"/>
    <w:rsid w:val="00107D67"/>
    <w:rsid w:val="0011622F"/>
    <w:rsid w:val="001163A4"/>
    <w:rsid w:val="00116E40"/>
    <w:rsid w:val="001175ED"/>
    <w:rsid w:val="00125240"/>
    <w:rsid w:val="00125F86"/>
    <w:rsid w:val="00126864"/>
    <w:rsid w:val="0012733D"/>
    <w:rsid w:val="00127B69"/>
    <w:rsid w:val="001341EB"/>
    <w:rsid w:val="00140579"/>
    <w:rsid w:val="00142DB5"/>
    <w:rsid w:val="0014393D"/>
    <w:rsid w:val="00145609"/>
    <w:rsid w:val="00146D70"/>
    <w:rsid w:val="00160A03"/>
    <w:rsid w:val="00172A92"/>
    <w:rsid w:val="0017300F"/>
    <w:rsid w:val="00173A46"/>
    <w:rsid w:val="001779B7"/>
    <w:rsid w:val="00181744"/>
    <w:rsid w:val="00182726"/>
    <w:rsid w:val="00183C03"/>
    <w:rsid w:val="00184F64"/>
    <w:rsid w:val="00185BDD"/>
    <w:rsid w:val="00187773"/>
    <w:rsid w:val="001A373C"/>
    <w:rsid w:val="001A7DED"/>
    <w:rsid w:val="001C2230"/>
    <w:rsid w:val="001C6B03"/>
    <w:rsid w:val="001D3E68"/>
    <w:rsid w:val="001D64C0"/>
    <w:rsid w:val="001D7284"/>
    <w:rsid w:val="001E01C8"/>
    <w:rsid w:val="001E0F0B"/>
    <w:rsid w:val="001E2731"/>
    <w:rsid w:val="001E3246"/>
    <w:rsid w:val="001E3FF9"/>
    <w:rsid w:val="001E70A1"/>
    <w:rsid w:val="001F158C"/>
    <w:rsid w:val="00200C1F"/>
    <w:rsid w:val="002032BD"/>
    <w:rsid w:val="00203E31"/>
    <w:rsid w:val="00204337"/>
    <w:rsid w:val="00211468"/>
    <w:rsid w:val="00223977"/>
    <w:rsid w:val="00225D1D"/>
    <w:rsid w:val="002265C8"/>
    <w:rsid w:val="002373EF"/>
    <w:rsid w:val="00237FFC"/>
    <w:rsid w:val="002503EA"/>
    <w:rsid w:val="00253A30"/>
    <w:rsid w:val="00255CD2"/>
    <w:rsid w:val="0026798F"/>
    <w:rsid w:val="002704BA"/>
    <w:rsid w:val="00270986"/>
    <w:rsid w:val="00272D3A"/>
    <w:rsid w:val="00272EF4"/>
    <w:rsid w:val="00290688"/>
    <w:rsid w:val="002911C8"/>
    <w:rsid w:val="00291F80"/>
    <w:rsid w:val="00294951"/>
    <w:rsid w:val="00295A79"/>
    <w:rsid w:val="00296FC4"/>
    <w:rsid w:val="002A178D"/>
    <w:rsid w:val="002A4C05"/>
    <w:rsid w:val="002A5113"/>
    <w:rsid w:val="002C4456"/>
    <w:rsid w:val="002C7873"/>
    <w:rsid w:val="002C7D87"/>
    <w:rsid w:val="002D5650"/>
    <w:rsid w:val="002D5661"/>
    <w:rsid w:val="002D756C"/>
    <w:rsid w:val="002E1A06"/>
    <w:rsid w:val="002E568C"/>
    <w:rsid w:val="002E5849"/>
    <w:rsid w:val="002E5BB8"/>
    <w:rsid w:val="002E6D10"/>
    <w:rsid w:val="002F04B7"/>
    <w:rsid w:val="002F3A47"/>
    <w:rsid w:val="003028ED"/>
    <w:rsid w:val="003032D9"/>
    <w:rsid w:val="00303A10"/>
    <w:rsid w:val="00305191"/>
    <w:rsid w:val="00307477"/>
    <w:rsid w:val="003117F2"/>
    <w:rsid w:val="00312FB9"/>
    <w:rsid w:val="0031732F"/>
    <w:rsid w:val="00325D9A"/>
    <w:rsid w:val="0032609A"/>
    <w:rsid w:val="00330290"/>
    <w:rsid w:val="003311C1"/>
    <w:rsid w:val="00331F96"/>
    <w:rsid w:val="003320A7"/>
    <w:rsid w:val="00336EED"/>
    <w:rsid w:val="003370C9"/>
    <w:rsid w:val="003401D4"/>
    <w:rsid w:val="00340B52"/>
    <w:rsid w:val="00341301"/>
    <w:rsid w:val="00342D72"/>
    <w:rsid w:val="003474CF"/>
    <w:rsid w:val="00350941"/>
    <w:rsid w:val="003541DB"/>
    <w:rsid w:val="0036236C"/>
    <w:rsid w:val="0036567A"/>
    <w:rsid w:val="00365F43"/>
    <w:rsid w:val="0037288E"/>
    <w:rsid w:val="0038017A"/>
    <w:rsid w:val="003801A6"/>
    <w:rsid w:val="00384E61"/>
    <w:rsid w:val="0038500B"/>
    <w:rsid w:val="00385699"/>
    <w:rsid w:val="00396643"/>
    <w:rsid w:val="003A02AA"/>
    <w:rsid w:val="003A0C90"/>
    <w:rsid w:val="003B1749"/>
    <w:rsid w:val="003C2938"/>
    <w:rsid w:val="003D0998"/>
    <w:rsid w:val="003D1A3F"/>
    <w:rsid w:val="003D60E6"/>
    <w:rsid w:val="003D6561"/>
    <w:rsid w:val="003D6ADB"/>
    <w:rsid w:val="003E6F13"/>
    <w:rsid w:val="003E7088"/>
    <w:rsid w:val="003E7495"/>
    <w:rsid w:val="003F1131"/>
    <w:rsid w:val="003F77A0"/>
    <w:rsid w:val="004001FA"/>
    <w:rsid w:val="00403A54"/>
    <w:rsid w:val="00405EB5"/>
    <w:rsid w:val="00406825"/>
    <w:rsid w:val="00415A96"/>
    <w:rsid w:val="004220AD"/>
    <w:rsid w:val="00422C57"/>
    <w:rsid w:val="00425B0E"/>
    <w:rsid w:val="0043062E"/>
    <w:rsid w:val="00437641"/>
    <w:rsid w:val="00452321"/>
    <w:rsid w:val="00462CF0"/>
    <w:rsid w:val="00464642"/>
    <w:rsid w:val="004701EC"/>
    <w:rsid w:val="00474132"/>
    <w:rsid w:val="00476E4F"/>
    <w:rsid w:val="00481C06"/>
    <w:rsid w:val="0048235C"/>
    <w:rsid w:val="004914B1"/>
    <w:rsid w:val="00492FAF"/>
    <w:rsid w:val="00495CA0"/>
    <w:rsid w:val="00497BB0"/>
    <w:rsid w:val="004A5F84"/>
    <w:rsid w:val="004A6B50"/>
    <w:rsid w:val="004B0B6F"/>
    <w:rsid w:val="004B0CCD"/>
    <w:rsid w:val="004B1BE3"/>
    <w:rsid w:val="004B32E3"/>
    <w:rsid w:val="004B6B4E"/>
    <w:rsid w:val="004C06BF"/>
    <w:rsid w:val="004C3F3F"/>
    <w:rsid w:val="004C5AC6"/>
    <w:rsid w:val="004D13A8"/>
    <w:rsid w:val="004D46BC"/>
    <w:rsid w:val="004D71FA"/>
    <w:rsid w:val="004D7F85"/>
    <w:rsid w:val="004F4873"/>
    <w:rsid w:val="004F77EE"/>
    <w:rsid w:val="00500BBC"/>
    <w:rsid w:val="00503E7B"/>
    <w:rsid w:val="005058C2"/>
    <w:rsid w:val="00505F89"/>
    <w:rsid w:val="005120A4"/>
    <w:rsid w:val="005138B6"/>
    <w:rsid w:val="00514167"/>
    <w:rsid w:val="00515DF9"/>
    <w:rsid w:val="005309C0"/>
    <w:rsid w:val="00532D8E"/>
    <w:rsid w:val="0053481A"/>
    <w:rsid w:val="00537490"/>
    <w:rsid w:val="0054292C"/>
    <w:rsid w:val="005446FC"/>
    <w:rsid w:val="00547827"/>
    <w:rsid w:val="00557664"/>
    <w:rsid w:val="00560C2E"/>
    <w:rsid w:val="00561F4F"/>
    <w:rsid w:val="00562AEB"/>
    <w:rsid w:val="0056471B"/>
    <w:rsid w:val="00566460"/>
    <w:rsid w:val="00570957"/>
    <w:rsid w:val="00577D55"/>
    <w:rsid w:val="005800CF"/>
    <w:rsid w:val="00580754"/>
    <w:rsid w:val="0058301E"/>
    <w:rsid w:val="00583BEE"/>
    <w:rsid w:val="00591487"/>
    <w:rsid w:val="00592101"/>
    <w:rsid w:val="005928F6"/>
    <w:rsid w:val="005938FC"/>
    <w:rsid w:val="00594343"/>
    <w:rsid w:val="00597C09"/>
    <w:rsid w:val="00597F3D"/>
    <w:rsid w:val="005A0386"/>
    <w:rsid w:val="005A0D36"/>
    <w:rsid w:val="005A57A9"/>
    <w:rsid w:val="005B448A"/>
    <w:rsid w:val="005B6B6E"/>
    <w:rsid w:val="005C4297"/>
    <w:rsid w:val="005C4E3B"/>
    <w:rsid w:val="005C4EC1"/>
    <w:rsid w:val="005C652D"/>
    <w:rsid w:val="005C79C0"/>
    <w:rsid w:val="005D1E65"/>
    <w:rsid w:val="005D6A50"/>
    <w:rsid w:val="005E2DDA"/>
    <w:rsid w:val="005F3CB5"/>
    <w:rsid w:val="005F3E6A"/>
    <w:rsid w:val="005F4229"/>
    <w:rsid w:val="00601B07"/>
    <w:rsid w:val="00602806"/>
    <w:rsid w:val="00603248"/>
    <w:rsid w:val="00603EC0"/>
    <w:rsid w:val="006069BC"/>
    <w:rsid w:val="00606C36"/>
    <w:rsid w:val="0061046B"/>
    <w:rsid w:val="006124C4"/>
    <w:rsid w:val="006132C2"/>
    <w:rsid w:val="006162DC"/>
    <w:rsid w:val="006232AD"/>
    <w:rsid w:val="00624457"/>
    <w:rsid w:val="00624DB0"/>
    <w:rsid w:val="00624EA4"/>
    <w:rsid w:val="00627F66"/>
    <w:rsid w:val="006371A8"/>
    <w:rsid w:val="006418F6"/>
    <w:rsid w:val="006427FC"/>
    <w:rsid w:val="006533F7"/>
    <w:rsid w:val="006559DE"/>
    <w:rsid w:val="006576B1"/>
    <w:rsid w:val="0066218D"/>
    <w:rsid w:val="00664E70"/>
    <w:rsid w:val="006721E7"/>
    <w:rsid w:val="00681F7D"/>
    <w:rsid w:val="00684069"/>
    <w:rsid w:val="006853D7"/>
    <w:rsid w:val="0069115D"/>
    <w:rsid w:val="00691501"/>
    <w:rsid w:val="006925B6"/>
    <w:rsid w:val="00692E91"/>
    <w:rsid w:val="006955AA"/>
    <w:rsid w:val="006961E8"/>
    <w:rsid w:val="00697C26"/>
    <w:rsid w:val="006A4731"/>
    <w:rsid w:val="006A5CD6"/>
    <w:rsid w:val="006A6079"/>
    <w:rsid w:val="006A769C"/>
    <w:rsid w:val="006B55FC"/>
    <w:rsid w:val="006B6F9E"/>
    <w:rsid w:val="006C062F"/>
    <w:rsid w:val="006C5F32"/>
    <w:rsid w:val="006E2E24"/>
    <w:rsid w:val="006E47FF"/>
    <w:rsid w:val="006E7B78"/>
    <w:rsid w:val="006F5257"/>
    <w:rsid w:val="00700922"/>
    <w:rsid w:val="00705C60"/>
    <w:rsid w:val="0071149B"/>
    <w:rsid w:val="00714071"/>
    <w:rsid w:val="00716AC6"/>
    <w:rsid w:val="00722625"/>
    <w:rsid w:val="00722817"/>
    <w:rsid w:val="00731859"/>
    <w:rsid w:val="007400AE"/>
    <w:rsid w:val="00746BE5"/>
    <w:rsid w:val="00750335"/>
    <w:rsid w:val="00752DEF"/>
    <w:rsid w:val="00753F35"/>
    <w:rsid w:val="007620AD"/>
    <w:rsid w:val="00766548"/>
    <w:rsid w:val="0077030B"/>
    <w:rsid w:val="00776F2D"/>
    <w:rsid w:val="00783897"/>
    <w:rsid w:val="00784032"/>
    <w:rsid w:val="00787DBE"/>
    <w:rsid w:val="00796307"/>
    <w:rsid w:val="007A5A2D"/>
    <w:rsid w:val="007A5DF4"/>
    <w:rsid w:val="007A634D"/>
    <w:rsid w:val="007B0305"/>
    <w:rsid w:val="007B5AB6"/>
    <w:rsid w:val="007B5CDB"/>
    <w:rsid w:val="007B732E"/>
    <w:rsid w:val="007C061D"/>
    <w:rsid w:val="007C7DC7"/>
    <w:rsid w:val="007C7FB5"/>
    <w:rsid w:val="007D0E60"/>
    <w:rsid w:val="007D1447"/>
    <w:rsid w:val="007D150C"/>
    <w:rsid w:val="007D3B75"/>
    <w:rsid w:val="007D437A"/>
    <w:rsid w:val="007D452A"/>
    <w:rsid w:val="007D5CFC"/>
    <w:rsid w:val="007E0996"/>
    <w:rsid w:val="007E4535"/>
    <w:rsid w:val="007E5144"/>
    <w:rsid w:val="00800EAE"/>
    <w:rsid w:val="0080190F"/>
    <w:rsid w:val="008031C4"/>
    <w:rsid w:val="008057A7"/>
    <w:rsid w:val="00810240"/>
    <w:rsid w:val="0081075A"/>
    <w:rsid w:val="008178FD"/>
    <w:rsid w:val="00825D3F"/>
    <w:rsid w:val="008267D9"/>
    <w:rsid w:val="00827B01"/>
    <w:rsid w:val="00832490"/>
    <w:rsid w:val="0084008D"/>
    <w:rsid w:val="00844AF0"/>
    <w:rsid w:val="00847780"/>
    <w:rsid w:val="00850B54"/>
    <w:rsid w:val="00851E2B"/>
    <w:rsid w:val="00854DBC"/>
    <w:rsid w:val="00856B69"/>
    <w:rsid w:val="00857088"/>
    <w:rsid w:val="00860D80"/>
    <w:rsid w:val="00865762"/>
    <w:rsid w:val="00870322"/>
    <w:rsid w:val="008718E6"/>
    <w:rsid w:val="008805E2"/>
    <w:rsid w:val="008830B6"/>
    <w:rsid w:val="00885D18"/>
    <w:rsid w:val="00887102"/>
    <w:rsid w:val="00891F69"/>
    <w:rsid w:val="008957E9"/>
    <w:rsid w:val="0089687F"/>
    <w:rsid w:val="008978F4"/>
    <w:rsid w:val="00897EBF"/>
    <w:rsid w:val="008B06A9"/>
    <w:rsid w:val="008B0B78"/>
    <w:rsid w:val="008B12DE"/>
    <w:rsid w:val="008B6EF9"/>
    <w:rsid w:val="008B7CC8"/>
    <w:rsid w:val="008C0203"/>
    <w:rsid w:val="008C3DBB"/>
    <w:rsid w:val="008C4020"/>
    <w:rsid w:val="008D0AC9"/>
    <w:rsid w:val="008D238B"/>
    <w:rsid w:val="008D38F5"/>
    <w:rsid w:val="008D3BE8"/>
    <w:rsid w:val="008E1C70"/>
    <w:rsid w:val="008E327B"/>
    <w:rsid w:val="008E5E47"/>
    <w:rsid w:val="008F34A5"/>
    <w:rsid w:val="009013C3"/>
    <w:rsid w:val="00901C68"/>
    <w:rsid w:val="00902488"/>
    <w:rsid w:val="00903ECF"/>
    <w:rsid w:val="00912311"/>
    <w:rsid w:val="00914639"/>
    <w:rsid w:val="009155B1"/>
    <w:rsid w:val="00917D09"/>
    <w:rsid w:val="009217F9"/>
    <w:rsid w:val="00921CF1"/>
    <w:rsid w:val="00924816"/>
    <w:rsid w:val="00925B72"/>
    <w:rsid w:val="0092739E"/>
    <w:rsid w:val="009337BD"/>
    <w:rsid w:val="00933AFB"/>
    <w:rsid w:val="009373DB"/>
    <w:rsid w:val="0093772C"/>
    <w:rsid w:val="0094484A"/>
    <w:rsid w:val="00951686"/>
    <w:rsid w:val="00951C35"/>
    <w:rsid w:val="009538D4"/>
    <w:rsid w:val="00956998"/>
    <w:rsid w:val="00964096"/>
    <w:rsid w:val="00970603"/>
    <w:rsid w:val="00977FD8"/>
    <w:rsid w:val="00987640"/>
    <w:rsid w:val="00992712"/>
    <w:rsid w:val="00993AAD"/>
    <w:rsid w:val="009A38FC"/>
    <w:rsid w:val="009B2063"/>
    <w:rsid w:val="009B5910"/>
    <w:rsid w:val="009C330B"/>
    <w:rsid w:val="009C3CB8"/>
    <w:rsid w:val="009C6091"/>
    <w:rsid w:val="009C693C"/>
    <w:rsid w:val="009C7B3C"/>
    <w:rsid w:val="009D0AF8"/>
    <w:rsid w:val="009D1E56"/>
    <w:rsid w:val="009E5161"/>
    <w:rsid w:val="009E6F4C"/>
    <w:rsid w:val="009F1308"/>
    <w:rsid w:val="00A00207"/>
    <w:rsid w:val="00A06F88"/>
    <w:rsid w:val="00A10ABA"/>
    <w:rsid w:val="00A10F8D"/>
    <w:rsid w:val="00A1106B"/>
    <w:rsid w:val="00A16F62"/>
    <w:rsid w:val="00A218B4"/>
    <w:rsid w:val="00A26357"/>
    <w:rsid w:val="00A344FF"/>
    <w:rsid w:val="00A34C77"/>
    <w:rsid w:val="00A40096"/>
    <w:rsid w:val="00A40D3A"/>
    <w:rsid w:val="00A44D98"/>
    <w:rsid w:val="00A45437"/>
    <w:rsid w:val="00A47E8A"/>
    <w:rsid w:val="00A51406"/>
    <w:rsid w:val="00A520C9"/>
    <w:rsid w:val="00A52720"/>
    <w:rsid w:val="00A7257C"/>
    <w:rsid w:val="00A8207F"/>
    <w:rsid w:val="00A8261D"/>
    <w:rsid w:val="00A82F70"/>
    <w:rsid w:val="00A85108"/>
    <w:rsid w:val="00A856D5"/>
    <w:rsid w:val="00A91D16"/>
    <w:rsid w:val="00A93A4C"/>
    <w:rsid w:val="00A94091"/>
    <w:rsid w:val="00A95D9F"/>
    <w:rsid w:val="00AA03C5"/>
    <w:rsid w:val="00AA22FE"/>
    <w:rsid w:val="00AA2587"/>
    <w:rsid w:val="00AA653C"/>
    <w:rsid w:val="00AA766D"/>
    <w:rsid w:val="00AB1475"/>
    <w:rsid w:val="00AB1FFD"/>
    <w:rsid w:val="00AB3668"/>
    <w:rsid w:val="00AB4049"/>
    <w:rsid w:val="00AB4AC7"/>
    <w:rsid w:val="00AB5179"/>
    <w:rsid w:val="00AB648E"/>
    <w:rsid w:val="00AB6917"/>
    <w:rsid w:val="00AC6448"/>
    <w:rsid w:val="00AD7A2C"/>
    <w:rsid w:val="00AE6BC3"/>
    <w:rsid w:val="00AF05A6"/>
    <w:rsid w:val="00AF06E7"/>
    <w:rsid w:val="00AF08C0"/>
    <w:rsid w:val="00B04172"/>
    <w:rsid w:val="00B05B01"/>
    <w:rsid w:val="00B06812"/>
    <w:rsid w:val="00B10117"/>
    <w:rsid w:val="00B10121"/>
    <w:rsid w:val="00B15625"/>
    <w:rsid w:val="00B15FEF"/>
    <w:rsid w:val="00B20028"/>
    <w:rsid w:val="00B20F53"/>
    <w:rsid w:val="00B21102"/>
    <w:rsid w:val="00B215F2"/>
    <w:rsid w:val="00B22C4A"/>
    <w:rsid w:val="00B25C72"/>
    <w:rsid w:val="00B3507C"/>
    <w:rsid w:val="00B354FD"/>
    <w:rsid w:val="00B3653B"/>
    <w:rsid w:val="00B36A19"/>
    <w:rsid w:val="00B413D1"/>
    <w:rsid w:val="00B436DE"/>
    <w:rsid w:val="00B47F4B"/>
    <w:rsid w:val="00B50E12"/>
    <w:rsid w:val="00B536CD"/>
    <w:rsid w:val="00B57ABA"/>
    <w:rsid w:val="00B60DC0"/>
    <w:rsid w:val="00B6465F"/>
    <w:rsid w:val="00B654DC"/>
    <w:rsid w:val="00B65B66"/>
    <w:rsid w:val="00B6655F"/>
    <w:rsid w:val="00B670D7"/>
    <w:rsid w:val="00B72712"/>
    <w:rsid w:val="00B80228"/>
    <w:rsid w:val="00B823BC"/>
    <w:rsid w:val="00B83CC6"/>
    <w:rsid w:val="00B935B1"/>
    <w:rsid w:val="00B96CAC"/>
    <w:rsid w:val="00B97FDD"/>
    <w:rsid w:val="00BA0859"/>
    <w:rsid w:val="00BA154F"/>
    <w:rsid w:val="00BA4A93"/>
    <w:rsid w:val="00BB4D7E"/>
    <w:rsid w:val="00BB6590"/>
    <w:rsid w:val="00BC3755"/>
    <w:rsid w:val="00BC5F85"/>
    <w:rsid w:val="00BD2628"/>
    <w:rsid w:val="00BD4807"/>
    <w:rsid w:val="00BD5D07"/>
    <w:rsid w:val="00BD6C0A"/>
    <w:rsid w:val="00BD6FDC"/>
    <w:rsid w:val="00BE6CC5"/>
    <w:rsid w:val="00BF182F"/>
    <w:rsid w:val="00BF3071"/>
    <w:rsid w:val="00BF6058"/>
    <w:rsid w:val="00C01EF1"/>
    <w:rsid w:val="00C020A0"/>
    <w:rsid w:val="00C04CCF"/>
    <w:rsid w:val="00C05688"/>
    <w:rsid w:val="00C06029"/>
    <w:rsid w:val="00C10F1D"/>
    <w:rsid w:val="00C13702"/>
    <w:rsid w:val="00C16C4C"/>
    <w:rsid w:val="00C179E1"/>
    <w:rsid w:val="00C355B2"/>
    <w:rsid w:val="00C4196C"/>
    <w:rsid w:val="00C4485C"/>
    <w:rsid w:val="00C53A7E"/>
    <w:rsid w:val="00C56234"/>
    <w:rsid w:val="00C6108D"/>
    <w:rsid w:val="00C61B51"/>
    <w:rsid w:val="00C657E9"/>
    <w:rsid w:val="00C65A89"/>
    <w:rsid w:val="00C72841"/>
    <w:rsid w:val="00C84B19"/>
    <w:rsid w:val="00C94C14"/>
    <w:rsid w:val="00CA0805"/>
    <w:rsid w:val="00CA2CDE"/>
    <w:rsid w:val="00CA6B08"/>
    <w:rsid w:val="00CA6B42"/>
    <w:rsid w:val="00CA7A48"/>
    <w:rsid w:val="00CB1693"/>
    <w:rsid w:val="00CB36EE"/>
    <w:rsid w:val="00CC3B04"/>
    <w:rsid w:val="00CC5FE6"/>
    <w:rsid w:val="00CD1BFA"/>
    <w:rsid w:val="00CD5785"/>
    <w:rsid w:val="00CE133F"/>
    <w:rsid w:val="00CF3AA4"/>
    <w:rsid w:val="00D01792"/>
    <w:rsid w:val="00D01CF6"/>
    <w:rsid w:val="00D05BD5"/>
    <w:rsid w:val="00D11C91"/>
    <w:rsid w:val="00D13D26"/>
    <w:rsid w:val="00D14505"/>
    <w:rsid w:val="00D17A46"/>
    <w:rsid w:val="00D206B6"/>
    <w:rsid w:val="00D20A59"/>
    <w:rsid w:val="00D20DAC"/>
    <w:rsid w:val="00D22238"/>
    <w:rsid w:val="00D22246"/>
    <w:rsid w:val="00D30FFB"/>
    <w:rsid w:val="00D338AC"/>
    <w:rsid w:val="00D35D6F"/>
    <w:rsid w:val="00D35E97"/>
    <w:rsid w:val="00D41AEC"/>
    <w:rsid w:val="00D433C2"/>
    <w:rsid w:val="00D4583C"/>
    <w:rsid w:val="00D46EF3"/>
    <w:rsid w:val="00D56B9D"/>
    <w:rsid w:val="00D56E75"/>
    <w:rsid w:val="00D57149"/>
    <w:rsid w:val="00D656FD"/>
    <w:rsid w:val="00D6767B"/>
    <w:rsid w:val="00D727DC"/>
    <w:rsid w:val="00D84F75"/>
    <w:rsid w:val="00D85613"/>
    <w:rsid w:val="00D87FAD"/>
    <w:rsid w:val="00D926D4"/>
    <w:rsid w:val="00D95171"/>
    <w:rsid w:val="00D9740B"/>
    <w:rsid w:val="00DA74E7"/>
    <w:rsid w:val="00DB6356"/>
    <w:rsid w:val="00DB659B"/>
    <w:rsid w:val="00DB7931"/>
    <w:rsid w:val="00DC4342"/>
    <w:rsid w:val="00DD0942"/>
    <w:rsid w:val="00DD3B97"/>
    <w:rsid w:val="00DD4805"/>
    <w:rsid w:val="00DD6327"/>
    <w:rsid w:val="00DD6F39"/>
    <w:rsid w:val="00DE0AE7"/>
    <w:rsid w:val="00DE5809"/>
    <w:rsid w:val="00DE7921"/>
    <w:rsid w:val="00E00549"/>
    <w:rsid w:val="00E00808"/>
    <w:rsid w:val="00E0254F"/>
    <w:rsid w:val="00E058F2"/>
    <w:rsid w:val="00E117BA"/>
    <w:rsid w:val="00E11BC7"/>
    <w:rsid w:val="00E17FEB"/>
    <w:rsid w:val="00E23265"/>
    <w:rsid w:val="00E267A6"/>
    <w:rsid w:val="00E310FC"/>
    <w:rsid w:val="00E31AB8"/>
    <w:rsid w:val="00E3502D"/>
    <w:rsid w:val="00E407DE"/>
    <w:rsid w:val="00E411A0"/>
    <w:rsid w:val="00E41372"/>
    <w:rsid w:val="00E4253E"/>
    <w:rsid w:val="00E44B8A"/>
    <w:rsid w:val="00E45691"/>
    <w:rsid w:val="00E54D77"/>
    <w:rsid w:val="00E56867"/>
    <w:rsid w:val="00E6093D"/>
    <w:rsid w:val="00E609FE"/>
    <w:rsid w:val="00E61D59"/>
    <w:rsid w:val="00E659F1"/>
    <w:rsid w:val="00E80C15"/>
    <w:rsid w:val="00E86DFE"/>
    <w:rsid w:val="00E87742"/>
    <w:rsid w:val="00E952F6"/>
    <w:rsid w:val="00E958F8"/>
    <w:rsid w:val="00E95D49"/>
    <w:rsid w:val="00E95FC9"/>
    <w:rsid w:val="00E96A2A"/>
    <w:rsid w:val="00EA029B"/>
    <w:rsid w:val="00EA3892"/>
    <w:rsid w:val="00EA6343"/>
    <w:rsid w:val="00EA7EF1"/>
    <w:rsid w:val="00EB5BF6"/>
    <w:rsid w:val="00EC47FB"/>
    <w:rsid w:val="00EC656E"/>
    <w:rsid w:val="00EC6997"/>
    <w:rsid w:val="00EE3206"/>
    <w:rsid w:val="00EE53ED"/>
    <w:rsid w:val="00EF0D7A"/>
    <w:rsid w:val="00EF134E"/>
    <w:rsid w:val="00EF1540"/>
    <w:rsid w:val="00EF5A0C"/>
    <w:rsid w:val="00EF6EDA"/>
    <w:rsid w:val="00F035BF"/>
    <w:rsid w:val="00F07093"/>
    <w:rsid w:val="00F14FE1"/>
    <w:rsid w:val="00F1625E"/>
    <w:rsid w:val="00F21D5F"/>
    <w:rsid w:val="00F26C15"/>
    <w:rsid w:val="00F3002C"/>
    <w:rsid w:val="00F31D84"/>
    <w:rsid w:val="00F32664"/>
    <w:rsid w:val="00F46E20"/>
    <w:rsid w:val="00F5350C"/>
    <w:rsid w:val="00F53FF9"/>
    <w:rsid w:val="00F55C47"/>
    <w:rsid w:val="00F61CB5"/>
    <w:rsid w:val="00F73F32"/>
    <w:rsid w:val="00F76713"/>
    <w:rsid w:val="00F77288"/>
    <w:rsid w:val="00F77399"/>
    <w:rsid w:val="00F806F4"/>
    <w:rsid w:val="00F80FAB"/>
    <w:rsid w:val="00F821E7"/>
    <w:rsid w:val="00F8366D"/>
    <w:rsid w:val="00F84D3F"/>
    <w:rsid w:val="00F86022"/>
    <w:rsid w:val="00F9113F"/>
    <w:rsid w:val="00F9163F"/>
    <w:rsid w:val="00FA0C0A"/>
    <w:rsid w:val="00FC18BB"/>
    <w:rsid w:val="00FD41E0"/>
    <w:rsid w:val="00FD65E3"/>
    <w:rsid w:val="00FE0261"/>
    <w:rsid w:val="00FE37E6"/>
    <w:rsid w:val="00FE3C6F"/>
    <w:rsid w:val="00FE52CD"/>
    <w:rsid w:val="00FF1E5A"/>
    <w:rsid w:val="00FF3A63"/>
    <w:rsid w:val="00FF474E"/>
    <w:rsid w:val="00FF5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61B7"/>
  <w15:chartTrackingRefBased/>
  <w15:docId w15:val="{216952E1-1037-4242-B2F6-46C6D98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0A5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semiHidden/>
    <w:unhideWhenUsed/>
    <w:rsid w:val="00857088"/>
    <w:pPr>
      <w:tabs>
        <w:tab w:val="center" w:pos="4513"/>
        <w:tab w:val="right" w:pos="9026"/>
      </w:tabs>
    </w:pPr>
  </w:style>
  <w:style w:type="character" w:customStyle="1" w:styleId="HeaderChar">
    <w:name w:val="Header Char"/>
    <w:link w:val="Header"/>
    <w:uiPriority w:val="99"/>
    <w:semiHidden/>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96FC4"/>
    <w:pPr>
      <w:autoSpaceDE w:val="0"/>
      <w:autoSpaceDN w:val="0"/>
      <w:adjustRightInd w:val="0"/>
      <w:spacing w:after="0" w:line="221" w:lineRule="atLeast"/>
    </w:pPr>
    <w:rPr>
      <w:rFonts w:ascii="Meta Plus Normal" w:hAnsi="Meta Plus Normal"/>
      <w:sz w:val="24"/>
      <w:szCs w:val="24"/>
      <w:lang w:eastAsia="en-AU"/>
    </w:rPr>
  </w:style>
  <w:style w:type="paragraph" w:styleId="NoSpacing">
    <w:name w:val="No Spacing"/>
    <w:uiPriority w:val="1"/>
    <w:qFormat/>
    <w:rsid w:val="002A5113"/>
    <w:rPr>
      <w:sz w:val="22"/>
      <w:szCs w:val="22"/>
      <w:lang w:eastAsia="en-US"/>
    </w:rPr>
  </w:style>
  <w:style w:type="paragraph" w:styleId="ListParagraph">
    <w:name w:val="List Paragraph"/>
    <w:basedOn w:val="Normal"/>
    <w:uiPriority w:val="34"/>
    <w:qFormat/>
    <w:rsid w:val="00145609"/>
    <w:pPr>
      <w:ind w:left="720"/>
      <w:contextualSpacing/>
    </w:pPr>
  </w:style>
  <w:style w:type="character" w:styleId="FollowedHyperlink">
    <w:name w:val="FollowedHyperlink"/>
    <w:uiPriority w:val="99"/>
    <w:semiHidden/>
    <w:unhideWhenUsed/>
    <w:rsid w:val="00034B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asthm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ergy.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lergyfacts.org.au" TargetMode="External"/><Relationship Id="rId4" Type="http://schemas.openxmlformats.org/officeDocument/2006/relationships/webSettings" Target="webSettings.xml"/><Relationship Id="rId9" Type="http://schemas.openxmlformats.org/officeDocument/2006/relationships/hyperlink" Target="http://www.allerg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Links>
    <vt:vector size="24" baseType="variant">
      <vt:variant>
        <vt:i4>4128801</vt:i4>
      </vt:variant>
      <vt:variant>
        <vt:i4>9</vt:i4>
      </vt:variant>
      <vt:variant>
        <vt:i4>0</vt:i4>
      </vt:variant>
      <vt:variant>
        <vt:i4>5</vt:i4>
      </vt:variant>
      <vt:variant>
        <vt:lpwstr>http://www.allergyfacts.org.au/</vt:lpwstr>
      </vt:variant>
      <vt:variant>
        <vt:lpwstr/>
      </vt:variant>
      <vt:variant>
        <vt:i4>7012409</vt:i4>
      </vt:variant>
      <vt:variant>
        <vt:i4>6</vt:i4>
      </vt:variant>
      <vt:variant>
        <vt:i4>0</vt:i4>
      </vt:variant>
      <vt:variant>
        <vt:i4>5</vt:i4>
      </vt:variant>
      <vt:variant>
        <vt:lpwstr>http://www.allergy.org.au/</vt:lpwstr>
      </vt:variant>
      <vt:variant>
        <vt:lpwstr/>
      </vt:variant>
      <vt:variant>
        <vt:i4>4194377</vt:i4>
      </vt:variant>
      <vt:variant>
        <vt:i4>3</vt:i4>
      </vt:variant>
      <vt:variant>
        <vt:i4>0</vt:i4>
      </vt:variant>
      <vt:variant>
        <vt:i4>5</vt:i4>
      </vt:variant>
      <vt:variant>
        <vt:lpwstr>http://www.nationalasthma.org.au/</vt:lpwstr>
      </vt:variant>
      <vt:variant>
        <vt:lpwstr/>
      </vt:variant>
      <vt:variant>
        <vt:i4>7012409</vt:i4>
      </vt:variant>
      <vt:variant>
        <vt:i4>0</vt:i4>
      </vt:variant>
      <vt:variant>
        <vt:i4>0</vt:i4>
      </vt:variant>
      <vt:variant>
        <vt:i4>5</vt:i4>
      </vt:variant>
      <vt:variant>
        <vt:lpwstr>http://www.allergy.org.au/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Catherine Neale</cp:lastModifiedBy>
  <cp:revision>3</cp:revision>
  <dcterms:created xsi:type="dcterms:W3CDTF">2022-10-04T02:52:00Z</dcterms:created>
  <dcterms:modified xsi:type="dcterms:W3CDTF">2022-10-20T05:37:00Z</dcterms:modified>
</cp:coreProperties>
</file>